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660F" w:rsidRDefault="00302B1E">
      <w:pPr>
        <w:jc w:val="center"/>
        <w:rPr>
          <w:b/>
          <w:sz w:val="24"/>
          <w:szCs w:val="24"/>
        </w:rPr>
      </w:pPr>
      <w:bookmarkStart w:id="0" w:name="_gjdgxs"/>
      <w:bookmarkEnd w:id="0"/>
      <w:r>
        <w:rPr>
          <w:b/>
          <w:sz w:val="24"/>
          <w:szCs w:val="24"/>
        </w:rPr>
        <w:t>Договор поставки №Пост/МТР/_______</w:t>
      </w:r>
    </w:p>
    <w:p w:rsidR="00B7660F" w:rsidRDefault="00B7660F">
      <w:pPr>
        <w:jc w:val="center"/>
        <w:rPr>
          <w:i/>
          <w:sz w:val="24"/>
          <w:szCs w:val="24"/>
        </w:rPr>
      </w:pPr>
    </w:p>
    <w:tbl>
      <w:tblPr>
        <w:tblW w:w="10188" w:type="dxa"/>
        <w:tblInd w:w="-115" w:type="dxa"/>
        <w:tblLayout w:type="fixed"/>
        <w:tblLook w:val="0400" w:firstRow="0" w:lastRow="0" w:firstColumn="0" w:lastColumn="0" w:noHBand="0" w:noVBand="1"/>
      </w:tblPr>
      <w:tblGrid>
        <w:gridCol w:w="3396"/>
        <w:gridCol w:w="3396"/>
        <w:gridCol w:w="3396"/>
      </w:tblGrid>
      <w:tr w:rsidR="00B7660F">
        <w:tc>
          <w:tcPr>
            <w:tcW w:w="3396" w:type="dxa"/>
            <w:shd w:val="clear" w:color="auto" w:fill="auto"/>
          </w:tcPr>
          <w:p w:rsidR="00B7660F" w:rsidRDefault="00302B1E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Якутск</w:t>
            </w:r>
          </w:p>
        </w:tc>
        <w:tc>
          <w:tcPr>
            <w:tcW w:w="3396" w:type="dxa"/>
            <w:shd w:val="clear" w:color="auto" w:fill="auto"/>
          </w:tcPr>
          <w:p w:rsidR="00B7660F" w:rsidRDefault="00B7660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396" w:type="dxa"/>
            <w:shd w:val="clear" w:color="auto" w:fill="auto"/>
          </w:tcPr>
          <w:p w:rsidR="00B7660F" w:rsidRDefault="00302B1E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«___»___________20____г.</w:t>
            </w:r>
          </w:p>
        </w:tc>
      </w:tr>
    </w:tbl>
    <w:p w:rsidR="00B7660F" w:rsidRDefault="00B7660F">
      <w:pPr>
        <w:pStyle w:val="1"/>
        <w:jc w:val="both"/>
        <w:rPr>
          <w:color w:val="000000"/>
        </w:rPr>
      </w:pPr>
    </w:p>
    <w:p w:rsidR="00B7660F" w:rsidRDefault="00B7660F">
      <w:pPr>
        <w:rPr>
          <w:sz w:val="24"/>
          <w:szCs w:val="24"/>
        </w:rPr>
      </w:pPr>
    </w:p>
    <w:p w:rsidR="00B7660F" w:rsidRDefault="00302B1E">
      <w:pPr>
        <w:widowControl w:val="0"/>
        <w:ind w:firstLine="709"/>
        <w:jc w:val="both"/>
        <w:rPr>
          <w:spacing w:val="10"/>
          <w:sz w:val="24"/>
          <w:szCs w:val="24"/>
        </w:rPr>
      </w:pPr>
      <w:r>
        <w:rPr>
          <w:b/>
          <w:sz w:val="24"/>
          <w:szCs w:val="24"/>
        </w:rPr>
        <w:t>Акционерное общество «Сахаэнерго» (АО «Сахаэнерго»)</w:t>
      </w:r>
      <w:r>
        <w:rPr>
          <w:spacing w:val="2"/>
          <w:sz w:val="24"/>
          <w:szCs w:val="24"/>
        </w:rPr>
        <w:t xml:space="preserve"> (далее – </w:t>
      </w:r>
      <w:r>
        <w:rPr>
          <w:sz w:val="24"/>
          <w:szCs w:val="24"/>
        </w:rPr>
        <w:t>«Покупатель»), в лице _</w:t>
      </w:r>
      <w:r>
        <w:rPr>
          <w:spacing w:val="2"/>
          <w:sz w:val="24"/>
          <w:szCs w:val="24"/>
        </w:rPr>
        <w:t>Генерального директора Кондратьева Петра Семеновича, действующего на основании Устава, с одной стороны, и ____________________ (далее – «Поставщик»), в лице _________________________, действующего на основании ___________________, с другой стороны, совмест</w:t>
      </w:r>
      <w:r>
        <w:rPr>
          <w:spacing w:val="2"/>
          <w:sz w:val="24"/>
          <w:szCs w:val="24"/>
        </w:rPr>
        <w:t xml:space="preserve">но в дальнейшем именуемые «Стороны», а по отдельности – «Сторона», </w:t>
      </w:r>
      <w:r>
        <w:rPr>
          <w:spacing w:val="2"/>
          <w:sz w:val="24"/>
          <w:szCs w:val="24"/>
        </w:rPr>
        <w:br/>
        <w:t xml:space="preserve">по результатам проведенной Покупателем упрощенной закупки в электронной форме среди МСП </w:t>
      </w:r>
      <w:r>
        <w:rPr>
          <w:spacing w:val="2"/>
          <w:sz w:val="24"/>
          <w:szCs w:val="24"/>
        </w:rPr>
        <w:t>по лоту № ____________ и на основании аналитической записки №_____</w:t>
      </w:r>
      <w:bookmarkStart w:id="1" w:name="_GoBack"/>
      <w:bookmarkEnd w:id="1"/>
      <w:r>
        <w:rPr>
          <w:spacing w:val="2"/>
          <w:sz w:val="24"/>
          <w:szCs w:val="24"/>
        </w:rPr>
        <w:t xml:space="preserve"> от «___» _________ г. №_______, заключили настоящий д</w:t>
      </w:r>
      <w:r>
        <w:rPr>
          <w:spacing w:val="2"/>
          <w:sz w:val="24"/>
          <w:szCs w:val="24"/>
        </w:rPr>
        <w:t>оговор поставки (далее – «Договор») о нижеследующем:</w:t>
      </w:r>
    </w:p>
    <w:p w:rsidR="00B7660F" w:rsidRDefault="00B7660F"/>
    <w:p w:rsidR="00B7660F" w:rsidRDefault="00B7660F">
      <w:pPr>
        <w:shd w:val="clear" w:color="auto" w:fill="FFFFFF"/>
        <w:jc w:val="center"/>
        <w:rPr>
          <w:b/>
          <w:bCs/>
          <w:sz w:val="24"/>
          <w:szCs w:val="24"/>
        </w:rPr>
      </w:pPr>
    </w:p>
    <w:p w:rsidR="00B7660F" w:rsidRDefault="00302B1E">
      <w:pPr>
        <w:pStyle w:val="1"/>
        <w:spacing w:after="120"/>
        <w:ind w:firstLine="284"/>
        <w:rPr>
          <w:b/>
          <w:color w:val="002060"/>
        </w:rPr>
      </w:pPr>
      <w:r>
        <w:rPr>
          <w:b/>
          <w:color w:val="002060"/>
        </w:rPr>
        <w:t>1. Предмет договора</w:t>
      </w:r>
    </w:p>
    <w:p w:rsidR="00B7660F" w:rsidRDefault="00302B1E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1.1. В соответствии с настоящим Договором Поставщик обязуется поставить Покупателю товар производственно-технического назначения (далее Товар), а Покупатель принять и оплатить этот </w:t>
      </w:r>
      <w:r>
        <w:rPr>
          <w:color w:val="000000"/>
          <w:sz w:val="24"/>
          <w:szCs w:val="24"/>
        </w:rPr>
        <w:t>Товар.</w:t>
      </w:r>
    </w:p>
    <w:p w:rsidR="00B7660F" w:rsidRDefault="00302B1E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1.2. Поставляемый Товар должен соответствовать Спецификации № 1 (Приложение № 1 к Договору) и Техническому требованию (Приложение № 2).</w:t>
      </w:r>
    </w:p>
    <w:p w:rsidR="00B7660F" w:rsidRDefault="00302B1E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1.3. Днем исполнения Поставщиком своих обязательств по поставке Товара и перехода права собственности Покупателю </w:t>
      </w:r>
      <w:r>
        <w:rPr>
          <w:color w:val="000000"/>
          <w:sz w:val="24"/>
          <w:szCs w:val="24"/>
        </w:rPr>
        <w:t>считается дата приема Товара в пункте назначения Покупателя по адресу: 677004, РФ, РС(Я), г. Якутск, ул. Беринга, 42.</w:t>
      </w:r>
    </w:p>
    <w:p w:rsidR="00B7660F" w:rsidRDefault="00302B1E">
      <w:pPr>
        <w:spacing w:before="120" w:after="120"/>
        <w:jc w:val="center"/>
        <w:rPr>
          <w:b/>
          <w:color w:val="002060"/>
          <w:sz w:val="24"/>
          <w:szCs w:val="24"/>
        </w:rPr>
      </w:pPr>
      <w:r>
        <w:rPr>
          <w:b/>
          <w:color w:val="002060"/>
          <w:sz w:val="24"/>
          <w:szCs w:val="24"/>
        </w:rPr>
        <w:t>2. Цена Договора и условия расчетов</w:t>
      </w:r>
    </w:p>
    <w:p w:rsidR="00B7660F" w:rsidRDefault="00302B1E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2.1. Цена Договора должны быть выражена (номинирована) в рублях Российской Федерации. Цены на товар по</w:t>
      </w:r>
      <w:r>
        <w:rPr>
          <w:sz w:val="24"/>
          <w:szCs w:val="24"/>
        </w:rPr>
        <w:t xml:space="preserve"> Договору с распределением по позициям ассортимента согласованы Сторонами, включают все налоги и сборы, зафиксированы в Спецификации № 1 (Приложение № 1 к настоящему Договору) и не подлежат изменению в течение срока действия Договора.</w:t>
      </w:r>
    </w:p>
    <w:p w:rsidR="00B7660F" w:rsidRDefault="00302B1E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2.2. Цена  настоящего</w:t>
      </w:r>
      <w:r>
        <w:rPr>
          <w:sz w:val="24"/>
          <w:szCs w:val="24"/>
        </w:rPr>
        <w:t xml:space="preserve"> Договора согласно Спецификации на поставку товара (Приложение № 1 к настоящему Договору) является твердой и составляет ___________ (_____________________) руб. ____ коп., в том числе НДС (___%)  _________ руб. / НДС не предусмотрен.</w:t>
      </w:r>
    </w:p>
    <w:p w:rsidR="00B7660F" w:rsidRDefault="00302B1E">
      <w:pPr>
        <w:ind w:firstLine="284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2.3. </w:t>
      </w:r>
      <w:r>
        <w:rPr>
          <w:color w:val="000000"/>
          <w:sz w:val="24"/>
          <w:szCs w:val="24"/>
        </w:rPr>
        <w:tab/>
        <w:t>Цена Договора вк</w:t>
      </w:r>
      <w:r>
        <w:rPr>
          <w:color w:val="000000"/>
          <w:sz w:val="24"/>
          <w:szCs w:val="24"/>
        </w:rPr>
        <w:t xml:space="preserve">лючает в себя прибыль Поставщика, а также все расходы и затраты Поставщика на: </w:t>
      </w:r>
    </w:p>
    <w:p w:rsidR="00B7660F" w:rsidRDefault="00302B1E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2.3.1.</w:t>
      </w:r>
      <w:r>
        <w:rPr>
          <w:color w:val="000000"/>
          <w:sz w:val="24"/>
          <w:szCs w:val="24"/>
        </w:rPr>
        <w:tab/>
        <w:t>производство и / или приобретение Товара;</w:t>
      </w:r>
    </w:p>
    <w:p w:rsidR="00B7660F" w:rsidRDefault="00302B1E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2.3.2.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 xml:space="preserve">транспортировку Товара до Места поставки, погрузку, разгрузку, перемещение по территории Покупателя, стоимость тары и упаковки, лицензий, необходимых для использования Товара (если применимо); </w:t>
      </w:r>
    </w:p>
    <w:p w:rsidR="00B7660F" w:rsidRDefault="00302B1E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2.3.3.</w:t>
      </w:r>
      <w:r>
        <w:rPr>
          <w:color w:val="000000"/>
          <w:sz w:val="24"/>
          <w:szCs w:val="24"/>
        </w:rPr>
        <w:tab/>
        <w:t xml:space="preserve">подлежащие уплате налоги, сборы и пошлины (в том числе </w:t>
      </w:r>
      <w:r>
        <w:rPr>
          <w:color w:val="000000"/>
          <w:sz w:val="24"/>
          <w:szCs w:val="24"/>
        </w:rPr>
        <w:t>по таможенному оформлению Товара, если применимо);</w:t>
      </w:r>
    </w:p>
    <w:p w:rsidR="00B7660F" w:rsidRDefault="00302B1E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2.3.4.</w:t>
      </w:r>
      <w:r>
        <w:rPr>
          <w:color w:val="000000"/>
          <w:sz w:val="24"/>
          <w:szCs w:val="24"/>
        </w:rPr>
        <w:tab/>
        <w:t xml:space="preserve">заработную плату, накладные и командировочные расходы, перемещение и размещение персонала Поставщика; </w:t>
      </w:r>
    </w:p>
    <w:p w:rsidR="00B7660F" w:rsidRDefault="00302B1E">
      <w:pPr>
        <w:ind w:firstLine="284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2.3.5.</w:t>
      </w:r>
      <w:r>
        <w:rPr>
          <w:color w:val="000000"/>
          <w:sz w:val="24"/>
          <w:szCs w:val="24"/>
        </w:rPr>
        <w:tab/>
        <w:t>все прочие затраты и расходы Поставщика, связанные с поставкой Товара, оказанием Услуг и</w:t>
      </w:r>
      <w:r>
        <w:rPr>
          <w:color w:val="000000"/>
          <w:sz w:val="24"/>
          <w:szCs w:val="24"/>
        </w:rPr>
        <w:t xml:space="preserve"> исполнением иных обязательств по Договору, а также все непредвиденные расходы, которые могут возникнуть у Поставщика в течение срока действия Договора.</w:t>
      </w:r>
    </w:p>
    <w:p w:rsidR="00B7660F" w:rsidRDefault="00302B1E">
      <w:pPr>
        <w:shd w:val="clear" w:color="auto" w:fill="FFFFFF"/>
        <w:tabs>
          <w:tab w:val="left" w:pos="1134"/>
        </w:tabs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2.4.   Расчет за товар, подлежащий поставке осуществляется в течение 7 (семи) рабочих дней с даты подпи</w:t>
      </w:r>
      <w:r>
        <w:rPr>
          <w:sz w:val="24"/>
          <w:szCs w:val="24"/>
        </w:rPr>
        <w:t>сания Сторонами Накладной ТОРГ-12 / УПД, на основании счета, выставленного Поставщиком, и с учетом пункта 2.5 Договора.</w:t>
      </w:r>
    </w:p>
    <w:p w:rsidR="00B7660F" w:rsidRDefault="00302B1E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2.5. В случае выставления Поставщиком счета на сумму меньшую размера предусмотренного договором платежа, оплата осуществляется по сумме </w:t>
      </w:r>
      <w:r>
        <w:rPr>
          <w:sz w:val="24"/>
          <w:szCs w:val="24"/>
        </w:rPr>
        <w:t>счета. В случае выставления текущего или дополнительных счетов в отношении того же платежа на сумму большую размера предусмотренного договором платежа, счет к оплате не принимается и должен быть заменен Поставщиком. В случае выставления Поставщиком счета п</w:t>
      </w:r>
      <w:r>
        <w:rPr>
          <w:sz w:val="24"/>
          <w:szCs w:val="24"/>
        </w:rPr>
        <w:t>озднее, чем за 10 (десять)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 Покупателем.</w:t>
      </w:r>
    </w:p>
    <w:p w:rsidR="00B7660F" w:rsidRDefault="00302B1E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2.6.  Расчеты по Договору осуществляются в валюте Российско</w:t>
      </w:r>
      <w:r>
        <w:rPr>
          <w:sz w:val="24"/>
          <w:szCs w:val="24"/>
        </w:rPr>
        <w:t>й Федерации. Оплата производится Покупателем путем перечисления денежных средств на расчетный счет Поставщика, указанный в Договоре. Обязательство Покупателя по осуществлению платежа считается исполненным с даты списания денежных средств с расчетного счета</w:t>
      </w:r>
      <w:r>
        <w:rPr>
          <w:sz w:val="24"/>
          <w:szCs w:val="24"/>
        </w:rPr>
        <w:t xml:space="preserve"> Покупателя.</w:t>
      </w:r>
    </w:p>
    <w:p w:rsidR="00B7660F" w:rsidRDefault="00302B1E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2.7. Индексация цены Договора не предусматривается.</w:t>
      </w:r>
    </w:p>
    <w:p w:rsidR="00B7660F" w:rsidRDefault="00302B1E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2.8. Форма оплаты по настоящему договору — безналичный расчет, осуществляется перечислением денежных средств на расчетный счет Поставщика, указанный в Договоре.</w:t>
      </w:r>
    </w:p>
    <w:p w:rsidR="00B7660F" w:rsidRDefault="00302B1E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2.9. Поставщик обязан представ</w:t>
      </w:r>
      <w:r>
        <w:rPr>
          <w:sz w:val="24"/>
          <w:szCs w:val="24"/>
        </w:rPr>
        <w:t>ить Покупателю счета-фактуры / УПД, выставленные в сроки и оформленные в порядке, установленном законодательством Российской Федерации. В случае нарушения Поставщиком данного требования, он обязан произвести замену счета-фактуры / УПД в течение 3 (трех) ра</w:t>
      </w:r>
      <w:r>
        <w:rPr>
          <w:sz w:val="24"/>
          <w:szCs w:val="24"/>
        </w:rPr>
        <w:t>бочих дней с даты получения соответствующего письменного требования Покупателя.</w:t>
      </w:r>
      <w:r>
        <w:rPr>
          <w:rStyle w:val="a8"/>
          <w:sz w:val="24"/>
          <w:szCs w:val="24"/>
        </w:rPr>
        <w:footnoteReference w:id="1"/>
      </w:r>
    </w:p>
    <w:p w:rsidR="00B7660F" w:rsidRDefault="00302B1E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2.10.  Поставщик обязан в течение 5(пяти) рабочих дней после отгрузки Товара выставить счет-фактуру / УПД установленного образца, который предоставляется Покупателю по факсу и</w:t>
      </w:r>
      <w:r>
        <w:rPr>
          <w:sz w:val="24"/>
          <w:szCs w:val="24"/>
        </w:rPr>
        <w:t xml:space="preserve">/или электронной почтой. Одновременно оригиналы счетов-фактур / УПД и прилагаемых к нему первичных документов Поставщик обязан направить почтой по указанному в Договоре адресу. </w:t>
      </w:r>
    </w:p>
    <w:p w:rsidR="00B7660F" w:rsidRDefault="00302B1E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Счет-фактура / УПД должен быть оформлен в соответствии с требованиями действую</w:t>
      </w:r>
      <w:r>
        <w:rPr>
          <w:sz w:val="24"/>
          <w:szCs w:val="24"/>
        </w:rPr>
        <w:t>щего законодательства РФ. В случае если счет-фактура / УПД будет оформлен с нарушениями требований действующего законодательства РФ, Покупатель имеет право не производить окончательный расчет за Товар до получения исправленного счета-фактуры / УПД. Стороны</w:t>
      </w:r>
      <w:r>
        <w:rPr>
          <w:sz w:val="24"/>
          <w:szCs w:val="24"/>
        </w:rPr>
        <w:t xml:space="preserve"> считают предоставление надлежаще оформленных счетов-фактур / УПД существенным условием Договора.</w:t>
      </w:r>
    </w:p>
    <w:p w:rsidR="00B7660F" w:rsidRDefault="00302B1E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2.11. Покупатель вправе произвести сальдо взаимных обязательств сторон путем уменьшения сумм причитающихся Поставщику платежей по Договору, а также по взаимос</w:t>
      </w:r>
      <w:r>
        <w:rPr>
          <w:sz w:val="24"/>
          <w:szCs w:val="24"/>
        </w:rPr>
        <w:t>вязанным договорам (цепочке договоров), в рамках единого комплекса хозяйственных взаимоотношений сторон, направленных на исполнение Договора, на суммы задолженности Поставщика перед Покупателем, в том числе (включая, но не ограничиваясь), суммы неотработан</w:t>
      </w:r>
      <w:r>
        <w:rPr>
          <w:sz w:val="24"/>
          <w:szCs w:val="24"/>
        </w:rPr>
        <w:t>ного аванса по Договору, суммы неустоек (пени, штрафы) за неисполнение и / или ненадлежащее исполнение обязательств по Договору, стоимость работ по устранению недостатков выполненных Поставщиком работ.</w:t>
      </w:r>
    </w:p>
    <w:p w:rsidR="00B7660F" w:rsidRDefault="00302B1E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Покупатель направляет Поставщику уведомление о проведе</w:t>
      </w:r>
      <w:r>
        <w:rPr>
          <w:sz w:val="24"/>
          <w:szCs w:val="24"/>
        </w:rPr>
        <w:t>нии сальдо взаимных обязательств Сторон по Договору.</w:t>
      </w:r>
    </w:p>
    <w:p w:rsidR="00B7660F" w:rsidRDefault="00302B1E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2.12. </w:t>
      </w:r>
      <w:r>
        <w:rPr>
          <w:sz w:val="24"/>
          <w:szCs w:val="24"/>
          <w:lang w:eastAsia="en-US"/>
        </w:rPr>
        <w:t>Изменение стоимости Товара по Договору не требует заключения дополнительного соглашения к Договору только в случае, когда оно вызвано изменением ставки российского НДС.</w:t>
      </w:r>
    </w:p>
    <w:p w:rsidR="00B7660F" w:rsidRDefault="00302B1E">
      <w:pPr>
        <w:spacing w:before="120" w:after="120"/>
        <w:jc w:val="center"/>
        <w:rPr>
          <w:b/>
          <w:color w:val="002060"/>
          <w:sz w:val="24"/>
          <w:szCs w:val="24"/>
        </w:rPr>
      </w:pPr>
      <w:r>
        <w:rPr>
          <w:b/>
          <w:color w:val="002060"/>
          <w:sz w:val="24"/>
          <w:szCs w:val="24"/>
        </w:rPr>
        <w:t>3. Условия поставки товара</w:t>
      </w:r>
    </w:p>
    <w:p w:rsidR="00B7660F" w:rsidRDefault="00302B1E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</w:t>
      </w:r>
      <w:r>
        <w:rPr>
          <w:color w:val="000000"/>
          <w:sz w:val="24"/>
          <w:szCs w:val="24"/>
        </w:rPr>
        <w:t xml:space="preserve">.1. Поставка товара производится Поставщиком согласно Спецификации (Приложение № 1 к настоящему Договору) одной партией в течение _____ (______________) календарных дней с даты подписания договора. </w:t>
      </w:r>
    </w:p>
    <w:p w:rsidR="00B7660F" w:rsidRDefault="00302B1E">
      <w:pPr>
        <w:ind w:firstLine="284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3.2. </w:t>
      </w:r>
      <w:r>
        <w:rPr>
          <w:sz w:val="24"/>
          <w:szCs w:val="24"/>
        </w:rPr>
        <w:t xml:space="preserve"> Риск утраты или порчи товара в процессе её доставки</w:t>
      </w:r>
      <w:r>
        <w:rPr>
          <w:sz w:val="24"/>
          <w:szCs w:val="24"/>
        </w:rPr>
        <w:t xml:space="preserve"> до пункта назначения Покупателя в г. Якутске несет Поставщик.</w:t>
      </w:r>
    </w:p>
    <w:p w:rsidR="00B7660F" w:rsidRDefault="00302B1E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3.3. </w:t>
      </w:r>
      <w:r>
        <w:rPr>
          <w:bCs/>
          <w:color w:val="000000"/>
          <w:sz w:val="24"/>
          <w:szCs w:val="24"/>
        </w:rPr>
        <w:t>Качество, комплектность, количество и ассортимент поставляемого по Договору Товара должны соответствовать требованиям Договора и Покупателя,</w:t>
      </w:r>
      <w:r>
        <w:rPr>
          <w:b/>
          <w:bCs/>
          <w:color w:val="000000"/>
          <w:sz w:val="24"/>
          <w:szCs w:val="24"/>
        </w:rPr>
        <w:t xml:space="preserve"> </w:t>
      </w:r>
      <w:r>
        <w:rPr>
          <w:bCs/>
          <w:color w:val="000000"/>
          <w:sz w:val="24"/>
          <w:szCs w:val="24"/>
        </w:rPr>
        <w:t>в том числе, указанным в Спецификации (Приложен</w:t>
      </w:r>
      <w:r>
        <w:rPr>
          <w:bCs/>
          <w:color w:val="000000"/>
          <w:sz w:val="24"/>
          <w:szCs w:val="24"/>
        </w:rPr>
        <w:t>ие № 1 к Договору).</w:t>
      </w:r>
    </w:p>
    <w:p w:rsidR="00B7660F" w:rsidRDefault="00302B1E">
      <w:pPr>
        <w:ind w:firstLine="284"/>
        <w:jc w:val="both"/>
        <w:rPr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Поставщик не вправе производить </w:t>
      </w:r>
      <w:r>
        <w:rPr>
          <w:color w:val="000000"/>
          <w:sz w:val="24"/>
          <w:szCs w:val="24"/>
        </w:rPr>
        <w:t>замену Товара, содержащегося в одном из перечней (реестров), предусмотренных пунктом 2 постановления Правительства Российской Федерации от 23.12.2024 № 1875 «О мерах по предоставлению национального режима</w:t>
      </w:r>
      <w:r>
        <w:rPr>
          <w:color w:val="000000"/>
          <w:sz w:val="24"/>
          <w:szCs w:val="24"/>
        </w:rPr>
        <w:t xml:space="preserve">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лиц», для которых установлена минимальная обязательная доля закупок товаров российского проис</w:t>
      </w:r>
      <w:r>
        <w:rPr>
          <w:color w:val="000000"/>
          <w:sz w:val="24"/>
          <w:szCs w:val="24"/>
        </w:rPr>
        <w:t>хождения, на иной Товар, не включенный в такие перечни (реестры).</w:t>
      </w:r>
    </w:p>
    <w:p w:rsidR="00B7660F" w:rsidRDefault="00302B1E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3.4. </w:t>
      </w:r>
      <w:r>
        <w:rPr>
          <w:bCs/>
          <w:color w:val="000000"/>
          <w:sz w:val="24"/>
          <w:szCs w:val="24"/>
        </w:rPr>
        <w:t>Поставляемый Товар должен быть новым, не бывшим в употреблении, пригодным для использования по своему назначению. Поставщик гарантирует, что Товар принадлежит ему на законном основании,</w:t>
      </w:r>
      <w:r>
        <w:rPr>
          <w:bCs/>
          <w:color w:val="000000"/>
          <w:sz w:val="24"/>
          <w:szCs w:val="24"/>
        </w:rPr>
        <w:t xml:space="preserve"> в споре, залоге или под арестом не состоит, и не обременен правами третьих лиц.</w:t>
      </w:r>
    </w:p>
    <w:p w:rsidR="00B7660F" w:rsidRDefault="00302B1E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3.5. В целях сохранности товара Поставщик обязан обеспечить:</w:t>
      </w:r>
    </w:p>
    <w:p w:rsidR="00B7660F" w:rsidRDefault="00302B1E">
      <w:pPr>
        <w:numPr>
          <w:ilvl w:val="0"/>
          <w:numId w:val="2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строгое соблюдение ГОСТ, установленных правил упаковки и затаривания товара, маркировки и опломбирования отдельных</w:t>
      </w:r>
      <w:r>
        <w:rPr>
          <w:color w:val="000000"/>
          <w:sz w:val="24"/>
          <w:szCs w:val="24"/>
        </w:rPr>
        <w:t xml:space="preserve"> мест, соответствие тары и упаковки для многоразовой перегрузки и транспортировки ТМЦ в условиях Крайнего Севера (ГОСТ 15846-2002. Межгосударственный стандарт. Продукция, отправляемая в районы Крайнего Севера и приравненные к ним местности. Упаковка, марки</w:t>
      </w:r>
      <w:r>
        <w:rPr>
          <w:color w:val="000000"/>
          <w:sz w:val="24"/>
          <w:szCs w:val="24"/>
        </w:rPr>
        <w:t>ровка, транспортирование и хранение. Введен Постановлением Госстандарта РФ от 24.03.2003 г. № 91-ст);</w:t>
      </w:r>
    </w:p>
    <w:p w:rsidR="00B7660F" w:rsidRDefault="00302B1E">
      <w:pPr>
        <w:numPr>
          <w:ilvl w:val="0"/>
          <w:numId w:val="2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точное определение количества отгруженного товара (веса, количества мест: ящиков, мешков, связок, кип, пачек и т. д.);</w:t>
      </w:r>
    </w:p>
    <w:p w:rsidR="00B7660F" w:rsidRDefault="00302B1E">
      <w:pPr>
        <w:numPr>
          <w:ilvl w:val="0"/>
          <w:numId w:val="2"/>
        </w:num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 отгрузке товара в упакованных и</w:t>
      </w:r>
      <w:r>
        <w:rPr>
          <w:color w:val="000000"/>
          <w:sz w:val="24"/>
          <w:szCs w:val="24"/>
        </w:rPr>
        <w:t>ли затаренных местах – вложение в каждое тарное место предусмотренного стандартами, техническими условиями, иными обязательными правилами или Договором документа (упаковочного ярлыка, кипной карты, и т.п.), свидетельствующего о наименовании и количестве то</w:t>
      </w:r>
      <w:r>
        <w:rPr>
          <w:color w:val="000000"/>
          <w:sz w:val="24"/>
          <w:szCs w:val="24"/>
        </w:rPr>
        <w:t>вара, находящегося в данном тарном месте;</w:t>
      </w:r>
    </w:p>
    <w:p w:rsidR="00B7660F" w:rsidRDefault="00302B1E">
      <w:pPr>
        <w:numPr>
          <w:ilvl w:val="0"/>
          <w:numId w:val="2"/>
        </w:numPr>
        <w:ind w:hanging="29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четкое и ясное оформление отгрузочных и расчетных документов (в том числе счетов-фактур), соответствие указанных в них данных о количестве товара фактически отгружаемому количеству, своевременную отсылку этих докум</w:t>
      </w:r>
      <w:r>
        <w:rPr>
          <w:color w:val="000000"/>
          <w:sz w:val="24"/>
          <w:szCs w:val="24"/>
        </w:rPr>
        <w:t>ентов Покупателю в установленном порядке;</w:t>
      </w:r>
    </w:p>
    <w:p w:rsidR="00B7660F" w:rsidRDefault="00302B1E">
      <w:pPr>
        <w:numPr>
          <w:ilvl w:val="0"/>
          <w:numId w:val="2"/>
        </w:numPr>
        <w:ind w:hanging="29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строгое соблюдение действующих на транспорте правил сдачи грузов к перевозке, их погрузки и крепления.</w:t>
      </w:r>
    </w:p>
    <w:p w:rsidR="00B7660F" w:rsidRDefault="00B7660F">
      <w:pPr>
        <w:ind w:firstLine="567"/>
        <w:jc w:val="both"/>
        <w:rPr>
          <w:color w:val="000000"/>
          <w:sz w:val="24"/>
          <w:szCs w:val="24"/>
        </w:rPr>
      </w:pPr>
    </w:p>
    <w:p w:rsidR="00B7660F" w:rsidRDefault="00302B1E">
      <w:pPr>
        <w:spacing w:before="120" w:after="120"/>
        <w:jc w:val="center"/>
        <w:rPr>
          <w:b/>
          <w:color w:val="002060"/>
          <w:sz w:val="24"/>
          <w:szCs w:val="24"/>
        </w:rPr>
      </w:pPr>
      <w:r>
        <w:rPr>
          <w:b/>
          <w:color w:val="002060"/>
          <w:sz w:val="24"/>
          <w:szCs w:val="24"/>
        </w:rPr>
        <w:t>4. Качество товара и его приемка</w:t>
      </w:r>
    </w:p>
    <w:p w:rsidR="00B7660F" w:rsidRDefault="00302B1E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4.1. Качество поставляемого товара должно точно соответствовать условиям Техн</w:t>
      </w:r>
      <w:r>
        <w:rPr>
          <w:color w:val="000000"/>
          <w:sz w:val="24"/>
          <w:szCs w:val="24"/>
        </w:rPr>
        <w:t>ических требований и иметь сертификаты качества.</w:t>
      </w:r>
    </w:p>
    <w:p w:rsidR="00B7660F" w:rsidRDefault="00302B1E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4.2. Приемка товара по количеству и качеству оформляется актом приема-передачи, подписываемым уполномоченными лицами сторон.</w:t>
      </w:r>
    </w:p>
    <w:p w:rsidR="00B7660F" w:rsidRDefault="00302B1E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4.2.1. В целях сохранности качества поставляемого товара, создания условий для сво</w:t>
      </w:r>
      <w:r>
        <w:rPr>
          <w:color w:val="000000"/>
          <w:sz w:val="24"/>
          <w:szCs w:val="24"/>
        </w:rPr>
        <w:t>евременной и правильной приемки ее по качеству, Поставщик обязан обеспечить:</w:t>
      </w:r>
    </w:p>
    <w:p w:rsidR="00B7660F" w:rsidRDefault="00302B1E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•</w:t>
      </w:r>
      <w:r>
        <w:rPr>
          <w:color w:val="000000"/>
          <w:sz w:val="24"/>
          <w:szCs w:val="24"/>
        </w:rPr>
        <w:tab/>
        <w:t>четкое и правильное оформление документов, удостоверяющих качество и комплектность поставляемого товара (технический паспорт, сертификат, удостоверение о качестве и т. д.), отгр</w:t>
      </w:r>
      <w:r>
        <w:rPr>
          <w:color w:val="000000"/>
          <w:sz w:val="24"/>
          <w:szCs w:val="24"/>
        </w:rPr>
        <w:t>узочных и расчетных документов, соответствие указанных в них данных о качестве и комплектности товара фактическому качеству и комплектности;</w:t>
      </w:r>
    </w:p>
    <w:p w:rsidR="00B7660F" w:rsidRDefault="00302B1E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•</w:t>
      </w:r>
      <w:r>
        <w:rPr>
          <w:color w:val="000000"/>
          <w:sz w:val="24"/>
          <w:szCs w:val="24"/>
        </w:rPr>
        <w:tab/>
        <w:t>своевременную отсылку документов, удостоверяющих качество и комплектность товара получателю. Эти документы высыла</w:t>
      </w:r>
      <w:r>
        <w:rPr>
          <w:color w:val="000000"/>
          <w:sz w:val="24"/>
          <w:szCs w:val="24"/>
        </w:rPr>
        <w:t>ются вместе с товаром, если иное не предусмотрено другими обязательными для Сторон правилами или Договором.</w:t>
      </w:r>
    </w:p>
    <w:p w:rsidR="00B7660F" w:rsidRDefault="00302B1E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•</w:t>
      </w:r>
      <w:r>
        <w:rPr>
          <w:color w:val="000000"/>
          <w:sz w:val="24"/>
          <w:szCs w:val="24"/>
        </w:rPr>
        <w:tab/>
        <w:t>В случаях, предусмотренных стандартами, техническими условиями и условиями поставки, другими обязательными для сторон правилами и Договором Постав</w:t>
      </w:r>
      <w:r>
        <w:rPr>
          <w:color w:val="000000"/>
          <w:sz w:val="24"/>
          <w:szCs w:val="24"/>
        </w:rPr>
        <w:t xml:space="preserve">щик обязан при отгрузке (сдаче) товара в упакованных или затаренных местах вложить в каждое тарное место документ, свидетельствующий о наименовании и качестве товара, находящегося в данном тарном месте. </w:t>
      </w:r>
    </w:p>
    <w:p w:rsidR="00B7660F" w:rsidRDefault="00302B1E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4.2.2. Если при приемке товара будет обнаружена недо</w:t>
      </w:r>
      <w:r>
        <w:rPr>
          <w:color w:val="000000"/>
          <w:sz w:val="24"/>
          <w:szCs w:val="24"/>
        </w:rPr>
        <w:t>стача или несоответствие качеству, то Покупатель (либо уполномоченное им лицо на основании доверенности) обязан приостановить дальнейшую приемку, вызвать представителя Поставщика для участия в продолжении приемки товара и составления двустороннего акта.</w:t>
      </w:r>
    </w:p>
    <w:p w:rsidR="00B7660F" w:rsidRDefault="00302B1E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</w:t>
      </w:r>
      <w:r>
        <w:rPr>
          <w:color w:val="000000"/>
          <w:sz w:val="24"/>
          <w:szCs w:val="24"/>
        </w:rPr>
        <w:t>2.3. При неявке представителя иногороднего Поставщика более 3 (трех) календарных дней, а одногороднего – более 1 (одного) календарного дня приемка товара по количеству и качеству и составление акта о недостаче производится односторонне Покупателем.</w:t>
      </w:r>
    </w:p>
    <w:p w:rsidR="00B7660F" w:rsidRDefault="00302B1E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4.2.4. </w:t>
      </w:r>
      <w:r>
        <w:rPr>
          <w:color w:val="000000"/>
          <w:sz w:val="24"/>
          <w:szCs w:val="24"/>
        </w:rPr>
        <w:t>Претензия в связи с недостачей или о несоответствии качества товара предъявляется Поставщику в течение 10 (десяти) рабочих дней с момента обнаружения.</w:t>
      </w:r>
    </w:p>
    <w:p w:rsidR="00B7660F" w:rsidRDefault="00302B1E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4.3. В случае отказа от поставленного товара ввиду несоответствия его Спецификации (Приложение № 1 к наст</w:t>
      </w:r>
      <w:r>
        <w:rPr>
          <w:color w:val="000000"/>
          <w:sz w:val="24"/>
          <w:szCs w:val="24"/>
        </w:rPr>
        <w:t>оящему договору), Техническим требованиям или несоответствия требованиям, предъявленным в настоящем Договоре, Покупатель обязан обеспечить его сохранность, принять товар на ответственное хранение и незамедлительно уведомить об этом Поставщика.</w:t>
      </w:r>
    </w:p>
    <w:p w:rsidR="00B7660F" w:rsidRDefault="00302B1E">
      <w:pPr>
        <w:ind w:firstLine="284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4.4. В случа</w:t>
      </w:r>
      <w:r>
        <w:rPr>
          <w:color w:val="000000"/>
          <w:sz w:val="24"/>
          <w:szCs w:val="24"/>
        </w:rPr>
        <w:t>е принятия Покупателем товара на ответственное хранение Поставщик обязан в 30 (тридцати)-дневный срок вывезти указанный товар или распорядиться им иным образом, приняв на себя дальнейшую ответственность за судьбу товара в соответствии с требованиями статьи</w:t>
      </w:r>
      <w:r>
        <w:rPr>
          <w:color w:val="000000"/>
          <w:sz w:val="24"/>
          <w:szCs w:val="24"/>
        </w:rPr>
        <w:t xml:space="preserve"> 514 Гражданского кодекса РФ.</w:t>
      </w:r>
    </w:p>
    <w:p w:rsidR="00B7660F" w:rsidRDefault="00302B1E">
      <w:pPr>
        <w:spacing w:before="120" w:after="120"/>
        <w:jc w:val="center"/>
        <w:rPr>
          <w:b/>
          <w:color w:val="002060"/>
          <w:sz w:val="24"/>
          <w:szCs w:val="24"/>
        </w:rPr>
      </w:pPr>
      <w:r>
        <w:rPr>
          <w:b/>
          <w:color w:val="002060"/>
          <w:sz w:val="24"/>
          <w:szCs w:val="24"/>
        </w:rPr>
        <w:t>5. Гарантийные обязательства</w:t>
      </w:r>
    </w:p>
    <w:p w:rsidR="00B7660F" w:rsidRDefault="00302B1E">
      <w:pPr>
        <w:ind w:firstLine="284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5.1. </w:t>
      </w:r>
      <w:r>
        <w:rPr>
          <w:sz w:val="24"/>
          <w:szCs w:val="24"/>
        </w:rPr>
        <w:t xml:space="preserve">Поставщик гарантирует соответствие качества товара Техническим требованиям и дает гарантию на нее согласно действующим нормативным документам РФ, ГОСТ и ТУ на срок 18 (восемнадцать) месяцев с </w:t>
      </w:r>
      <w:r>
        <w:rPr>
          <w:sz w:val="24"/>
          <w:szCs w:val="24"/>
        </w:rPr>
        <w:t>момента приемки товара Покупателем.</w:t>
      </w:r>
    </w:p>
    <w:p w:rsidR="00B7660F" w:rsidRDefault="00302B1E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5.2. Поставщик может заявить о прекращении действия выданного им гарантийного обязательства в случае нарушения Покупателем правил эксплуатации, которые привели к непригодности после выполненных работ.</w:t>
      </w:r>
    </w:p>
    <w:p w:rsidR="00B7660F" w:rsidRDefault="00302B1E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5.3. О предъявлении</w:t>
      </w:r>
      <w:r>
        <w:rPr>
          <w:color w:val="000000"/>
          <w:sz w:val="24"/>
          <w:szCs w:val="24"/>
        </w:rPr>
        <w:t xml:space="preserve"> претензий по качеству товара в течение гарантийного срока Покупатель во всех случаях извещает письменно Поставщика, а Поставщик незамедлительно письменно извещает Покупателя о назначении своего представителя для участия в расследовании и обеспечивает приб</w:t>
      </w:r>
      <w:r>
        <w:rPr>
          <w:color w:val="000000"/>
          <w:sz w:val="24"/>
          <w:szCs w:val="24"/>
        </w:rPr>
        <w:t>ытие своего представителя не позднее 3 (трех) суток с момента получения извещения. Акт расследования нарушения служит основанием для предъявления Поставщику претензий, если установлена его вина.</w:t>
      </w:r>
    </w:p>
    <w:p w:rsidR="00B7660F" w:rsidRDefault="00302B1E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5.4.</w:t>
      </w:r>
      <w:r>
        <w:rPr>
          <w:sz w:val="24"/>
          <w:szCs w:val="24"/>
        </w:rPr>
        <w:t> </w:t>
      </w:r>
      <w:r>
        <w:rPr>
          <w:color w:val="000000"/>
          <w:sz w:val="24"/>
          <w:szCs w:val="24"/>
        </w:rPr>
        <w:t>Если Поставщик не прибыл в течение 3 (трех) суток по выз</w:t>
      </w:r>
      <w:r>
        <w:rPr>
          <w:color w:val="000000"/>
          <w:sz w:val="24"/>
          <w:szCs w:val="24"/>
        </w:rPr>
        <w:t>ову Покупателя, последний вправе составить Акт в одностороннем порядке и направить его Поставщику вместе с требованием устранить причину нарушения.</w:t>
      </w:r>
    </w:p>
    <w:p w:rsidR="00B7660F" w:rsidRDefault="00302B1E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5.5. Поставщик обязан выполнить все указанные в претензии требования за свой счет и под свою ответственность</w:t>
      </w:r>
      <w:r>
        <w:rPr>
          <w:color w:val="000000"/>
          <w:sz w:val="24"/>
          <w:szCs w:val="24"/>
        </w:rPr>
        <w:t xml:space="preserve">. Если Поставщик не выполняет требования в сроки, указанные в претензии, Покупатель может осуществить всю работу либо своими силами, либо привлекая третьих лиц. В этом случае Поставщик обязан оплатить Покупателю все затраты и возместить убытки, нанесенные </w:t>
      </w:r>
      <w:r>
        <w:rPr>
          <w:color w:val="000000"/>
          <w:sz w:val="24"/>
          <w:szCs w:val="24"/>
        </w:rPr>
        <w:t>Покупателю.</w:t>
      </w:r>
    </w:p>
    <w:p w:rsidR="00B7660F" w:rsidRDefault="00302B1E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5.6. В случае замены дефектного товара Поставщиком гарантийные сроки, указанные в п. 5.1. Договора, продлеваются на период повторной поставки.</w:t>
      </w:r>
    </w:p>
    <w:p w:rsidR="00B7660F" w:rsidRDefault="00302B1E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5.7. </w:t>
      </w:r>
      <w:r>
        <w:rPr>
          <w:color w:val="000000"/>
          <w:sz w:val="24"/>
          <w:szCs w:val="24"/>
          <w:lang w:eastAsia="en-US"/>
        </w:rPr>
        <w:t>Поставщик обязан своими силами и за свой счет устранить недостатки, несоответствия и /или дефект</w:t>
      </w:r>
      <w:r>
        <w:rPr>
          <w:color w:val="000000"/>
          <w:sz w:val="24"/>
          <w:szCs w:val="24"/>
          <w:lang w:eastAsia="en-US"/>
        </w:rPr>
        <w:t>ы товара, обнаруженные Покупателем в течение Гарантийного срока, в срок, указанный Покупателем в соответствии с пунктом 5.5 Договора, путем замены или ремонта товара.</w:t>
      </w:r>
    </w:p>
    <w:p w:rsidR="00B7660F" w:rsidRDefault="00302B1E">
      <w:pPr>
        <w:pStyle w:val="a4"/>
        <w:widowControl/>
        <w:shd w:val="clear" w:color="auto" w:fill="FFFFFF"/>
        <w:tabs>
          <w:tab w:val="left" w:pos="0"/>
          <w:tab w:val="left" w:pos="1418"/>
        </w:tabs>
        <w:ind w:left="0" w:firstLine="567"/>
        <w:jc w:val="both"/>
        <w:rPr>
          <w:rFonts w:eastAsiaTheme="minorHAnsi"/>
        </w:rPr>
      </w:pPr>
      <w:r>
        <w:rPr>
          <w:sz w:val="24"/>
          <w:szCs w:val="24"/>
          <w:lang w:eastAsia="en-US"/>
        </w:rPr>
        <w:t xml:space="preserve">Устранение недостатков, несоответствий и/или дефектов путем ремонта товара может осуществляться только по письменному согласованию с Покупателем. </w:t>
      </w:r>
    </w:p>
    <w:p w:rsidR="00B7660F" w:rsidRDefault="00302B1E">
      <w:pPr>
        <w:pStyle w:val="a4"/>
        <w:widowControl/>
        <w:shd w:val="clear" w:color="auto" w:fill="FFFFFF"/>
        <w:ind w:left="0" w:firstLine="567"/>
        <w:jc w:val="both"/>
        <w:rPr>
          <w:rFonts w:eastAsiaTheme="minorHAnsi"/>
        </w:rPr>
      </w:pPr>
      <w:r>
        <w:rPr>
          <w:sz w:val="24"/>
          <w:szCs w:val="24"/>
          <w:lang w:eastAsia="en-US"/>
        </w:rPr>
        <w:t>При устранении недостатков, несоответствий и/или дефектов товара путем его  ремонта или путем замены товара р</w:t>
      </w:r>
      <w:r>
        <w:rPr>
          <w:sz w:val="24"/>
          <w:szCs w:val="24"/>
          <w:lang w:eastAsia="en-US"/>
        </w:rPr>
        <w:t xml:space="preserve">асходы по перевозке товара из места его эксплуатации и обратно относятся на Поставщика / возмещаются Поставщиком. Местом эксплуатации товара является ДЭС (дизельная электростанция) соответствующего филиала Покупателя. </w:t>
      </w:r>
    </w:p>
    <w:p w:rsidR="00B7660F" w:rsidRDefault="00302B1E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eastAsia="en-US"/>
        </w:rPr>
        <w:t xml:space="preserve">    </w:t>
      </w:r>
      <w:r>
        <w:rPr>
          <w:color w:val="000000"/>
          <w:sz w:val="24"/>
          <w:szCs w:val="24"/>
          <w:lang w:eastAsia="en-US"/>
        </w:rPr>
        <w:tab/>
        <w:t>Поставщик вправе по согласованию</w:t>
      </w:r>
      <w:r>
        <w:rPr>
          <w:color w:val="000000"/>
          <w:sz w:val="24"/>
          <w:szCs w:val="24"/>
          <w:lang w:eastAsia="en-US"/>
        </w:rPr>
        <w:t xml:space="preserve"> с Покупателем вместо замены или ремонта Товара возвратить Покупателю его стоимость.</w:t>
      </w:r>
      <w:r>
        <w:rPr>
          <w:color w:val="000000"/>
          <w:sz w:val="24"/>
          <w:szCs w:val="24"/>
        </w:rPr>
        <w:t xml:space="preserve"> </w:t>
      </w:r>
    </w:p>
    <w:p w:rsidR="00B7660F" w:rsidRDefault="00302B1E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5.8. Принятие Покупателем поставленного товара не освобождает Поставщика от ответственности до окончания гарантийного срока.</w:t>
      </w:r>
    </w:p>
    <w:p w:rsidR="00B7660F" w:rsidRDefault="00302B1E">
      <w:pPr>
        <w:spacing w:before="120" w:after="120"/>
        <w:jc w:val="center"/>
        <w:rPr>
          <w:b/>
          <w:color w:val="002060"/>
          <w:sz w:val="24"/>
          <w:szCs w:val="24"/>
        </w:rPr>
      </w:pPr>
      <w:r>
        <w:rPr>
          <w:b/>
          <w:color w:val="002060"/>
          <w:sz w:val="24"/>
          <w:szCs w:val="24"/>
        </w:rPr>
        <w:t>6. Обязательства сторон</w:t>
      </w:r>
    </w:p>
    <w:p w:rsidR="00B7660F" w:rsidRDefault="00302B1E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6.1. Поставщик обязуе</w:t>
      </w:r>
      <w:r>
        <w:rPr>
          <w:sz w:val="24"/>
          <w:szCs w:val="24"/>
        </w:rPr>
        <w:t>тся:</w:t>
      </w:r>
    </w:p>
    <w:p w:rsidR="00B7660F" w:rsidRDefault="00302B1E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6.1.1. поставить товар в соответствии с условиями настоящего Договора;</w:t>
      </w:r>
    </w:p>
    <w:p w:rsidR="00B7660F" w:rsidRDefault="00302B1E">
      <w:pPr>
        <w:spacing w:line="218" w:lineRule="auto"/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сдать груз в пункте назначения в течение дня с 8-00 ч. до 16-30 ч. (по местному времени г. Якутска);</w:t>
      </w:r>
    </w:p>
    <w:p w:rsidR="00B7660F" w:rsidRDefault="00302B1E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6.1.2. в 5(пяти)-дневный срок с момента отправки товара представить факс-копию </w:t>
      </w:r>
      <w:r>
        <w:rPr>
          <w:sz w:val="24"/>
          <w:szCs w:val="24"/>
        </w:rPr>
        <w:t>товарно-транспортной накладной и счета(ов)-фактур / УПД Покупателю об отправке товара до пункта назначения в г. Якутске. Оригинал(ы) счета(ов)-фактур / УПД должен быть представлен Покупателю в течение 10 (десяти) рабочих дней с момента отправки товара. В с</w:t>
      </w:r>
      <w:r>
        <w:rPr>
          <w:sz w:val="24"/>
          <w:szCs w:val="24"/>
        </w:rPr>
        <w:t>лучае их непредставления в установленный срок Покупатель вправе приостановить оплату за поставленный товар.</w:t>
      </w:r>
    </w:p>
    <w:p w:rsidR="00B7660F" w:rsidRDefault="00302B1E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6.1.3. Поставщик гарантирует, что товар, поставленный в рамках настоящего Договора, является новым, неиспользованным, новейшим, либо серийной модель</w:t>
      </w:r>
      <w:r>
        <w:rPr>
          <w:sz w:val="24"/>
          <w:szCs w:val="24"/>
        </w:rPr>
        <w:t>ю.</w:t>
      </w:r>
    </w:p>
    <w:p w:rsidR="00B7660F" w:rsidRDefault="00302B1E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6.1.4. Поставщик не вправе произвести замену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</w:t>
      </w:r>
      <w:r>
        <w:rPr>
          <w:sz w:val="24"/>
          <w:szCs w:val="24"/>
        </w:rPr>
        <w:t>потребительские свойства) таких товаров не должны уступать качеству и соответствующим техническим и функциональным характеристиками товаров, указанных в договоре.</w:t>
      </w:r>
    </w:p>
    <w:p w:rsidR="00B7660F" w:rsidRDefault="00302B1E">
      <w:pPr>
        <w:tabs>
          <w:tab w:val="left" w:pos="1247"/>
        </w:tabs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6. 2. Покупатель обязуется:</w:t>
      </w:r>
    </w:p>
    <w:p w:rsidR="00B7660F" w:rsidRDefault="00302B1E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6.2.1. принять товар в течение 1(одного) дня с момента поступлени</w:t>
      </w:r>
      <w:r>
        <w:rPr>
          <w:sz w:val="24"/>
          <w:szCs w:val="24"/>
        </w:rPr>
        <w:t>я на пункт назначения Покупателя г. Якутск;</w:t>
      </w:r>
    </w:p>
    <w:p w:rsidR="00B7660F" w:rsidRDefault="00302B1E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6.2.2. осуществить проверку при приемке товара по количеству, качеству и ассортименту, составить и подписать документы в соответствии с пунктом 4.2. настоящего Договора;</w:t>
      </w:r>
    </w:p>
    <w:p w:rsidR="00B7660F" w:rsidRDefault="00302B1E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6.2.3. оплатить товар в соответствии с </w:t>
      </w:r>
      <w:r>
        <w:rPr>
          <w:sz w:val="24"/>
          <w:szCs w:val="24"/>
        </w:rPr>
        <w:t>условиями настоящего Договора.</w:t>
      </w:r>
    </w:p>
    <w:p w:rsidR="00B7660F" w:rsidRDefault="00302B1E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6.3. Покупатель имеет право провести технический контроль и(или) испытания товара для подтверждения их соответствия Техническому заданию.</w:t>
      </w:r>
    </w:p>
    <w:p w:rsidR="00B7660F" w:rsidRDefault="00302B1E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6.3.1. Технический контроль и испытания могут проводиться на территории Поставщика, либ</w:t>
      </w:r>
      <w:r>
        <w:rPr>
          <w:sz w:val="24"/>
          <w:szCs w:val="24"/>
        </w:rPr>
        <w:t>о в конечном пункте назначения Покупателя (место применения товара).</w:t>
      </w:r>
    </w:p>
    <w:p w:rsidR="00B7660F" w:rsidRDefault="00302B1E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6.3.2. Если товар, подвергшийся техническому контролю и(или) испытаниям, не отвечает предъявляемым требованиям, Покупатель может отказаться от него, а Поставщик должен заменить забракован</w:t>
      </w:r>
      <w:r>
        <w:rPr>
          <w:sz w:val="24"/>
          <w:szCs w:val="24"/>
        </w:rPr>
        <w:t>ный товар, либо внести необходимые изменения в соответствии с требованиями Технического задания без каких-либо дополнительных затрат Покупателя. В случае отказа или невозможности выполнения данных требований Поставщиком Покупатель вправе расторгнуть Догово</w:t>
      </w:r>
      <w:r>
        <w:rPr>
          <w:sz w:val="24"/>
          <w:szCs w:val="24"/>
        </w:rPr>
        <w:t>р в одностороннем порядке и требовать возврат уплаченных денежных средств/предоплаты (если они были). Возврат денежных средств Поставщиком должен быть осуществлен в срок не позднее 3 рабочих дней с момента получения письменного уведомления о расторжении До</w:t>
      </w:r>
      <w:r>
        <w:rPr>
          <w:sz w:val="24"/>
          <w:szCs w:val="24"/>
        </w:rPr>
        <w:t>говора.</w:t>
      </w:r>
    </w:p>
    <w:p w:rsidR="00B7660F" w:rsidRDefault="00B7660F">
      <w:pPr>
        <w:ind w:firstLine="284"/>
        <w:jc w:val="both"/>
        <w:rPr>
          <w:sz w:val="24"/>
          <w:szCs w:val="24"/>
        </w:rPr>
      </w:pPr>
    </w:p>
    <w:p w:rsidR="00B7660F" w:rsidRDefault="00302B1E">
      <w:pPr>
        <w:numPr>
          <w:ilvl w:val="0"/>
          <w:numId w:val="1"/>
        </w:numPr>
        <w:spacing w:after="200" w:line="276" w:lineRule="auto"/>
        <w:jc w:val="center"/>
        <w:rPr>
          <w:b/>
          <w:color w:val="002060"/>
          <w:sz w:val="24"/>
          <w:szCs w:val="24"/>
        </w:rPr>
      </w:pPr>
      <w:r>
        <w:rPr>
          <w:b/>
          <w:color w:val="002060"/>
          <w:sz w:val="24"/>
          <w:szCs w:val="24"/>
        </w:rPr>
        <w:t>Ответственность сторон</w:t>
      </w:r>
    </w:p>
    <w:p w:rsidR="00B7660F" w:rsidRDefault="00302B1E">
      <w:pPr>
        <w:spacing w:line="264" w:lineRule="auto"/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7.1. За неисполнение или ненадлежащее исполнение принятых по Договору обязательств стороны несут имущественную ответственность в соответствии с действующим законодательством Российской Федерации и настоящим Договором.</w:t>
      </w:r>
    </w:p>
    <w:p w:rsidR="00B7660F" w:rsidRDefault="00302B1E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7.2. В</w:t>
      </w:r>
      <w:r>
        <w:rPr>
          <w:sz w:val="24"/>
          <w:szCs w:val="24"/>
        </w:rPr>
        <w:t xml:space="preserve"> случае нарушения Поставщиком обязательств по поставке товара (нарушение срока поставки, недопоставка), Покупатель вправе потребовать уплаты Поставщиком неустойки в размере 0,1 (ноль целых и одна десятая) процента от цены договора за каждый день просрочки.</w:t>
      </w:r>
      <w:r>
        <w:rPr>
          <w:sz w:val="24"/>
          <w:szCs w:val="24"/>
        </w:rPr>
        <w:t xml:space="preserve"> </w:t>
      </w:r>
    </w:p>
    <w:p w:rsidR="00B7660F" w:rsidRDefault="00302B1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7.3. В случае несвоевременного устранения Поставщиком выявленных недостатков товара, Покупатель вправе потребовать уплаты Поставщиком:</w:t>
      </w:r>
    </w:p>
    <w:p w:rsidR="00B7660F" w:rsidRDefault="00302B1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- неустойки в размере 0,1 (ноль целых и одна десятая) процента от цены Договора за каждый день просрочки – в случ</w:t>
      </w:r>
      <w:r>
        <w:rPr>
          <w:sz w:val="24"/>
          <w:szCs w:val="24"/>
        </w:rPr>
        <w:t>ае несвоевременного устранения выявленных недостатков товара, влияющих на возможность эксплуатации (использования) товара в целом;</w:t>
      </w:r>
    </w:p>
    <w:p w:rsidR="00B7660F" w:rsidRDefault="00302B1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- неустойки в размере 0,1 (ноль целых и одна десятая) процента от стоимости некачественного товара за каждый день просроч</w:t>
      </w:r>
      <w:r>
        <w:rPr>
          <w:sz w:val="24"/>
          <w:szCs w:val="24"/>
        </w:rPr>
        <w:t>ки в случае несвоевременного устранения выявленных недостатков товара, не влияющих на возможность эксплуатации (использования) товара в целом.</w:t>
      </w:r>
    </w:p>
    <w:p w:rsidR="00B7660F" w:rsidRDefault="00302B1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7.4. Поставщик несет ответственность перед Покупателем за причиненный ущерб в размере фактически понесенных и д</w:t>
      </w:r>
      <w:r>
        <w:rPr>
          <w:sz w:val="24"/>
          <w:szCs w:val="24"/>
        </w:rPr>
        <w:t xml:space="preserve">окументально подтвержденных расходов, возникших в связи с неисполнением (ненадлежащим исполнением) Поставщиком своих обязательств, произведенных для восстановления нарушенного права, а также упущенной выгоды. </w:t>
      </w:r>
    </w:p>
    <w:p w:rsidR="00B7660F" w:rsidRDefault="00302B1E">
      <w:pPr>
        <w:ind w:firstLine="284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7.5. </w:t>
      </w:r>
      <w:r>
        <w:rPr>
          <w:color w:val="000000"/>
          <w:sz w:val="24"/>
          <w:szCs w:val="24"/>
        </w:rPr>
        <w:t>Если в результате составления и выставлен</w:t>
      </w:r>
      <w:r>
        <w:rPr>
          <w:color w:val="000000"/>
          <w:sz w:val="24"/>
          <w:szCs w:val="24"/>
        </w:rPr>
        <w:t>ия Поставщиком счетов-фактур / УПД с нарушением порядка и требований, установленных законодательством Российской Федерации, Покупатель понес расходы, связанные с начислением налоговыми органами по такому основанию сумм налога на добавленную стоимость, пене</w:t>
      </w:r>
      <w:r>
        <w:rPr>
          <w:color w:val="000000"/>
          <w:sz w:val="24"/>
          <w:szCs w:val="24"/>
        </w:rPr>
        <w:t>й и налоговых санкций, Поставщик обязан компенсировать Покупателю сумму таких расходов. Основанием для компенсации являются решения налоговых органов, вынесенные по итогам проведения мероприятий налогового контроля. Сумма расходов компенсируется Поставщико</w:t>
      </w:r>
      <w:r>
        <w:rPr>
          <w:color w:val="000000"/>
          <w:sz w:val="24"/>
          <w:szCs w:val="24"/>
        </w:rPr>
        <w:t>м в течение 10 (десяти) рабочих дней с даты получения соответствующего письменного требования Покупателя.</w:t>
      </w:r>
    </w:p>
    <w:p w:rsidR="00B7660F" w:rsidRDefault="00302B1E">
      <w:pPr>
        <w:ind w:firstLine="36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В случае нарушения Поставщиком сроков предоставления счетов-фактур / УПД, установленных п. 2.5, 2.10 Договора, Покупатель вправе требовать уплаты Пост</w:t>
      </w:r>
      <w:r>
        <w:rPr>
          <w:color w:val="000000"/>
          <w:sz w:val="24"/>
          <w:szCs w:val="24"/>
        </w:rPr>
        <w:t>авщиком штрафа в размере 50 000 (Пятидесяти тысяч) рублей за каждый случай нарушения.</w:t>
      </w:r>
    </w:p>
    <w:p w:rsidR="00B7660F" w:rsidRDefault="00302B1E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7.6. В случае нарушения Покупателем сроков оплаты, установленных разделом 2 Договора (за исключением срока выплаты авансовых платежей), Поставщик вправе требовать уплаты </w:t>
      </w:r>
      <w:r>
        <w:rPr>
          <w:sz w:val="24"/>
          <w:szCs w:val="24"/>
        </w:rPr>
        <w:t>Покупателем исключительной неустойки в размере 0,1 (ноль целых и одна десятая) процента от несвоевременно оплаченной суммы за каждый день просрочки, начиная с 31 (тридцать первого) календарного дня просрочки (неустойка с 1 по 30 день просрочки не начисляет</w:t>
      </w:r>
      <w:r>
        <w:rPr>
          <w:sz w:val="24"/>
          <w:szCs w:val="24"/>
        </w:rPr>
        <w:t>ся).</w:t>
      </w:r>
    </w:p>
    <w:p w:rsidR="00B7660F" w:rsidRDefault="00302B1E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7.7.Обязанность по уплате неустойки и / или штрафов, возмещения убытков, предусмотренных Договором, возникает у любой из Сторон только при условии получения письменного требования другой Стороны. </w:t>
      </w:r>
    </w:p>
    <w:p w:rsidR="00B7660F" w:rsidRDefault="00302B1E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7.8. Уплата неустойки и / или штрафа не освобождает </w:t>
      </w:r>
      <w:r>
        <w:rPr>
          <w:sz w:val="24"/>
          <w:szCs w:val="24"/>
        </w:rPr>
        <w:t>Стороны от исполнения обязательств по Договору, обязанности по устранению допущенных нарушений условий Договора и / или их последствий.</w:t>
      </w:r>
    </w:p>
    <w:p w:rsidR="00B7660F" w:rsidRDefault="00302B1E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7.9. Учитывая, что для Покупателя надлежащее и своевременное выполнение Поставщиком своих обязательств по Договору имеет</w:t>
      </w:r>
      <w:r>
        <w:rPr>
          <w:sz w:val="24"/>
          <w:szCs w:val="24"/>
        </w:rPr>
        <w:t xml:space="preserve"> существенное значение, Стороны признают, что размер неустоек, установленный Договором, является соразмерным последствиям неисполнения либо ненадлежащего исполнения Поставщиком соответствующих обязательств по Договору.</w:t>
      </w:r>
    </w:p>
    <w:p w:rsidR="00B7660F" w:rsidRDefault="00302B1E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7.10. Определение суммы неустойки, по</w:t>
      </w:r>
      <w:r>
        <w:rPr>
          <w:sz w:val="24"/>
          <w:szCs w:val="24"/>
        </w:rPr>
        <w:t>длежащей уплате, возможно в досудебном порядке при признании суммы неустойки Стороной, нарушившей обязательства по Договору, и письменном уведомлении об этом другой Стороны. В случае непризнания Стороной, нарушившей обязательства по Договору, суммы неустой</w:t>
      </w:r>
      <w:r>
        <w:rPr>
          <w:sz w:val="24"/>
          <w:szCs w:val="24"/>
        </w:rPr>
        <w:t>ки, указанной в письменном требовании, сумма неустойки, подлежащая уплате виновной Стороной, определяется на основании решения суд</w:t>
      </w:r>
    </w:p>
    <w:p w:rsidR="00B7660F" w:rsidRDefault="00302B1E">
      <w:pPr>
        <w:shd w:val="clear" w:color="auto" w:fill="FFFFFF"/>
        <w:tabs>
          <w:tab w:val="left" w:pos="9639"/>
        </w:tabs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7.11. Уступка, передача в залог прав (требований), принадлежащих Покупателю на основании Договора, допускается только с предв</w:t>
      </w:r>
      <w:r>
        <w:rPr>
          <w:sz w:val="24"/>
          <w:szCs w:val="24"/>
        </w:rPr>
        <w:t>арительного письменного согласия Покупателя.</w:t>
      </w:r>
    </w:p>
    <w:p w:rsidR="00B7660F" w:rsidRDefault="00B7660F">
      <w:pPr>
        <w:shd w:val="clear" w:color="auto" w:fill="FFFFFF"/>
        <w:tabs>
          <w:tab w:val="left" w:pos="9639"/>
        </w:tabs>
        <w:ind w:firstLine="284"/>
        <w:jc w:val="both"/>
        <w:rPr>
          <w:sz w:val="24"/>
          <w:szCs w:val="24"/>
        </w:rPr>
      </w:pPr>
    </w:p>
    <w:p w:rsidR="00B7660F" w:rsidRDefault="00302B1E">
      <w:pPr>
        <w:ind w:firstLine="284"/>
        <w:jc w:val="center"/>
        <w:rPr>
          <w:b/>
          <w:color w:val="002060"/>
          <w:sz w:val="24"/>
          <w:szCs w:val="24"/>
        </w:rPr>
      </w:pPr>
      <w:r>
        <w:rPr>
          <w:b/>
          <w:color w:val="002060"/>
          <w:sz w:val="24"/>
          <w:szCs w:val="24"/>
        </w:rPr>
        <w:t>8. Форс-мажор</w:t>
      </w:r>
    </w:p>
    <w:p w:rsidR="00B7660F" w:rsidRDefault="00302B1E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>
        <w:rPr>
          <w:color w:val="000000"/>
          <w:sz w:val="24"/>
          <w:szCs w:val="24"/>
        </w:rPr>
        <w:t>.1. </w:t>
      </w:r>
      <w:r>
        <w:rPr>
          <w:sz w:val="24"/>
          <w:szCs w:val="24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Договора в результате событий чрезвычай</w:t>
      </w:r>
      <w:r>
        <w:rPr>
          <w:sz w:val="24"/>
          <w:szCs w:val="24"/>
        </w:rPr>
        <w:t>ного характера, которые сторона не могла ни предвидеть, ни преодолеть разумными мерами. К таким событиям относятся природные явления, а также военные действия, забастовки на транспорте, объявление чрезвычайной ситуации и другие, которые подтверждаются доку</w:t>
      </w:r>
      <w:r>
        <w:rPr>
          <w:sz w:val="24"/>
          <w:szCs w:val="24"/>
        </w:rPr>
        <w:t xml:space="preserve">ментами соответствующих органов. </w:t>
      </w:r>
    </w:p>
    <w:p w:rsidR="00B7660F" w:rsidRDefault="00302B1E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8.2. Стороны немедленно информируют друг друга о возникновении форс-мажорных обстоятельств. В этом случае срок выполнения обязательств продлевается на время действия таких обстоятельств. </w:t>
      </w:r>
    </w:p>
    <w:p w:rsidR="00B7660F" w:rsidRDefault="00302B1E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8.3. Если указанные обстоятельства</w:t>
      </w:r>
      <w:r>
        <w:rPr>
          <w:sz w:val="24"/>
          <w:szCs w:val="24"/>
        </w:rPr>
        <w:t xml:space="preserve"> продолжаются свыше 2(двух) месяцев и не обнаруживают признаков прекращения, настоящий Договор может быть расторгнут Поставщиком и Покупателем путем направления уведомления другой стороне, при этом Сторонами производятся все необходимые взаиморасчеты по на</w:t>
      </w:r>
      <w:r>
        <w:rPr>
          <w:sz w:val="24"/>
          <w:szCs w:val="24"/>
        </w:rPr>
        <w:t xml:space="preserve">стоящему Договору. </w:t>
      </w:r>
    </w:p>
    <w:p w:rsidR="00B7660F" w:rsidRDefault="00302B1E">
      <w:pPr>
        <w:shd w:val="clear" w:color="auto" w:fill="FFFFFF"/>
        <w:tabs>
          <w:tab w:val="left" w:pos="1134"/>
        </w:tabs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8.4. Надлежащим (достаточным) доказательством наличия / возникновения и продолжительности действия обстоятельств непреодолимой силы являются документы, выдаваемые компетентными органами (организациями), подтверждающие события, на которы</w:t>
      </w:r>
      <w:r>
        <w:rPr>
          <w:sz w:val="24"/>
          <w:szCs w:val="24"/>
        </w:rPr>
        <w:t>е заинтересованная Сторона ссылается в качестве обстоятельств непреодолимой силы (форс-мажора).</w:t>
      </w:r>
    </w:p>
    <w:p w:rsidR="00B7660F" w:rsidRDefault="00B7660F">
      <w:pPr>
        <w:ind w:firstLine="284"/>
        <w:jc w:val="both"/>
        <w:rPr>
          <w:sz w:val="24"/>
          <w:szCs w:val="24"/>
        </w:rPr>
      </w:pPr>
    </w:p>
    <w:p w:rsidR="00B7660F" w:rsidRDefault="00302B1E">
      <w:pPr>
        <w:spacing w:before="120" w:after="120"/>
        <w:jc w:val="center"/>
        <w:rPr>
          <w:b/>
          <w:color w:val="002060"/>
          <w:sz w:val="24"/>
          <w:szCs w:val="24"/>
        </w:rPr>
      </w:pPr>
      <w:r>
        <w:rPr>
          <w:b/>
          <w:color w:val="002060"/>
          <w:sz w:val="24"/>
          <w:szCs w:val="24"/>
        </w:rPr>
        <w:t>9. Срок действия Договора</w:t>
      </w:r>
    </w:p>
    <w:p w:rsidR="00B7660F" w:rsidRDefault="00302B1E">
      <w:pPr>
        <w:tabs>
          <w:tab w:val="left" w:pos="1247"/>
        </w:tabs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9.1. Настоящий Договор вступает в силу с момента его подписания и действует до полного исполнения обязательств Сторонами.</w:t>
      </w:r>
    </w:p>
    <w:p w:rsidR="00B7660F" w:rsidRDefault="00302B1E">
      <w:pPr>
        <w:tabs>
          <w:tab w:val="left" w:pos="1247"/>
        </w:tabs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9.2. В случ</w:t>
      </w:r>
      <w:r>
        <w:rPr>
          <w:sz w:val="24"/>
          <w:szCs w:val="24"/>
        </w:rPr>
        <w:t>ае нарушения Поставщиком обязательств по поставке на срок свыше 60 (шестьдесят) календарных дней, Покупатель имеет право расторгнуть договор в одностороннем внесудебном порядке, а также потребовать возмещения убытков. При этом Покупатель также вправе возвр</w:t>
      </w:r>
      <w:r>
        <w:rPr>
          <w:sz w:val="24"/>
          <w:szCs w:val="24"/>
        </w:rPr>
        <w:t>атить Продавцу имущество, ранее принятое по договору, и потребовать возврат уплаченных денежных средств.</w:t>
      </w:r>
    </w:p>
    <w:p w:rsidR="00B7660F" w:rsidRDefault="00302B1E">
      <w:pPr>
        <w:spacing w:before="120" w:after="120"/>
        <w:jc w:val="center"/>
        <w:rPr>
          <w:b/>
          <w:color w:val="002060"/>
          <w:sz w:val="24"/>
          <w:szCs w:val="24"/>
        </w:rPr>
      </w:pPr>
      <w:r>
        <w:rPr>
          <w:b/>
          <w:color w:val="002060"/>
          <w:sz w:val="24"/>
          <w:szCs w:val="24"/>
        </w:rPr>
        <w:t>10. Рассмотрение споров</w:t>
      </w:r>
    </w:p>
    <w:p w:rsidR="00B7660F" w:rsidRDefault="00302B1E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10.1. Все споры, связанные с заключением, толкованием, исполнением и расторжением Договора, будут разрешаться Сторонами путем н</w:t>
      </w:r>
      <w:r>
        <w:rPr>
          <w:sz w:val="24"/>
          <w:szCs w:val="24"/>
        </w:rPr>
        <w:t xml:space="preserve">аправления претензии в письменной форме, подписанной уполномоченным лицом. </w:t>
      </w:r>
    </w:p>
    <w:p w:rsidR="00B7660F" w:rsidRDefault="00302B1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Претензия влечет гражданско-правовые последствия для адресата с момента доставки ему или его представителю.</w:t>
      </w:r>
    </w:p>
    <w:p w:rsidR="00B7660F" w:rsidRDefault="00302B1E">
      <w:pPr>
        <w:jc w:val="both"/>
        <w:rPr>
          <w:sz w:val="24"/>
          <w:szCs w:val="24"/>
        </w:rPr>
      </w:pPr>
      <w:r>
        <w:rPr>
          <w:sz w:val="24"/>
          <w:szCs w:val="24"/>
        </w:rPr>
        <w:t>Претензия считается доставленной, если она:</w:t>
      </w:r>
    </w:p>
    <w:p w:rsidR="00B7660F" w:rsidRDefault="00302B1E">
      <w:pPr>
        <w:jc w:val="both"/>
        <w:rPr>
          <w:sz w:val="24"/>
          <w:szCs w:val="24"/>
        </w:rPr>
      </w:pPr>
      <w:r>
        <w:rPr>
          <w:sz w:val="24"/>
          <w:szCs w:val="24"/>
        </w:rPr>
        <w:t>- поступила адресату, но по</w:t>
      </w:r>
      <w:r>
        <w:rPr>
          <w:sz w:val="24"/>
          <w:szCs w:val="24"/>
        </w:rPr>
        <w:t xml:space="preserve"> зависящим от него обстоятельствам не была вручена или адресат не ознакомился с ней;</w:t>
      </w:r>
    </w:p>
    <w:p w:rsidR="00B7660F" w:rsidRDefault="00302B1E">
      <w:pPr>
        <w:jc w:val="both"/>
        <w:rPr>
          <w:sz w:val="24"/>
          <w:szCs w:val="24"/>
        </w:rPr>
      </w:pPr>
      <w:r>
        <w:rPr>
          <w:sz w:val="24"/>
          <w:szCs w:val="24"/>
        </w:rPr>
        <w:t>- доставлена по адресу, указанному в ЕГРЮЛ или названному самим адресатом, даже если последний не находится по данному адресу.</w:t>
      </w:r>
    </w:p>
    <w:p w:rsidR="00B7660F" w:rsidRDefault="00302B1E">
      <w:pPr>
        <w:jc w:val="both"/>
        <w:rPr>
          <w:sz w:val="24"/>
          <w:szCs w:val="24"/>
        </w:rPr>
      </w:pPr>
      <w:r>
        <w:rPr>
          <w:sz w:val="24"/>
          <w:szCs w:val="24"/>
        </w:rPr>
        <w:t>К претензии должны быть приложены документы,</w:t>
      </w:r>
      <w:r>
        <w:rPr>
          <w:sz w:val="24"/>
          <w:szCs w:val="24"/>
        </w:rPr>
        <w:t xml:space="preserve"> обосновывающие предъявленные заинтересованной Стороной требования (в случае их отсутствия у другой Стороны), и документы, подтверждающие полномочия лица, подписавшего претензию. Указанные документы представляются в форме надлежащим образом заверенных копи</w:t>
      </w:r>
      <w:r>
        <w:rPr>
          <w:sz w:val="24"/>
          <w:szCs w:val="24"/>
        </w:rPr>
        <w:t xml:space="preserve">й. </w:t>
      </w:r>
    </w:p>
    <w:p w:rsidR="00B7660F" w:rsidRDefault="00302B1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Сторона, которой направлена претензия, обязана рассмотреть полученную претензию и о результатах уведомить в письменной форме заинтересованную Сторону в течение 20 (двадцать) рабочих дней со дня получения претензии.</w:t>
      </w:r>
    </w:p>
    <w:p w:rsidR="00B7660F" w:rsidRDefault="00302B1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В случае неурегулирования разноглас</w:t>
      </w:r>
      <w:r>
        <w:rPr>
          <w:sz w:val="24"/>
          <w:szCs w:val="24"/>
        </w:rPr>
        <w:t>ий в претензионном порядке, а также в случае неполучения ответа на претензию в течение срока, указанного в настоящем пункте договора, спор передается на рассмотрение суда.</w:t>
      </w:r>
    </w:p>
    <w:p w:rsidR="00B7660F" w:rsidRDefault="00302B1E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10.2. Все неурегулированные путем переговоров споры, связанные с заключением, толкованием, исполнением, изменением и расторжением Договора передаются в Арбитражный суд Республики Саха (Якутия). </w:t>
      </w:r>
    </w:p>
    <w:p w:rsidR="00B7660F" w:rsidRDefault="00302B1E">
      <w:pPr>
        <w:spacing w:before="120" w:after="120"/>
        <w:jc w:val="center"/>
        <w:rPr>
          <w:b/>
          <w:color w:val="002060"/>
          <w:sz w:val="24"/>
          <w:szCs w:val="24"/>
        </w:rPr>
      </w:pPr>
      <w:r>
        <w:rPr>
          <w:b/>
          <w:color w:val="002060"/>
          <w:sz w:val="24"/>
          <w:szCs w:val="24"/>
        </w:rPr>
        <w:t>11. Дополнительные условия</w:t>
      </w:r>
    </w:p>
    <w:p w:rsidR="00B7660F" w:rsidRDefault="00302B1E">
      <w:pPr>
        <w:tabs>
          <w:tab w:val="left" w:pos="1247"/>
        </w:tabs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11.1. Любые изменения и дополнения</w:t>
      </w:r>
      <w:r>
        <w:rPr>
          <w:sz w:val="24"/>
          <w:szCs w:val="24"/>
        </w:rPr>
        <w:t xml:space="preserve"> к настоящему Договору считаются действительными только в письменной форме за подписью и печатью обеих Сторон.</w:t>
      </w:r>
    </w:p>
    <w:p w:rsidR="00B7660F" w:rsidRDefault="00302B1E">
      <w:pPr>
        <w:tabs>
          <w:tab w:val="left" w:pos="1247"/>
        </w:tabs>
        <w:ind w:firstLine="284"/>
        <w:jc w:val="both"/>
        <w:rPr>
          <w:rFonts w:ascii="Book Antiqua" w:eastAsia="Book Antiqua" w:hAnsi="Book Antiqua" w:cs="Book Antiqua"/>
          <w:sz w:val="22"/>
          <w:szCs w:val="22"/>
        </w:rPr>
      </w:pPr>
      <w:r>
        <w:rPr>
          <w:sz w:val="24"/>
          <w:szCs w:val="24"/>
        </w:rPr>
        <w:t xml:space="preserve">11.2. </w:t>
      </w:r>
      <w:r>
        <w:rPr>
          <w:rFonts w:eastAsia="Book Antiqua" w:cs="Book Antiqua"/>
          <w:sz w:val="24"/>
          <w:szCs w:val="24"/>
        </w:rPr>
        <w:t>В соответствии с действующим законодательством</w:t>
      </w:r>
      <w:r>
        <w:rPr>
          <w:sz w:val="24"/>
          <w:szCs w:val="24"/>
        </w:rPr>
        <w:t xml:space="preserve"> </w:t>
      </w:r>
      <w:r>
        <w:rPr>
          <w:rFonts w:eastAsia="Book Antiqua" w:cs="Book Antiqua"/>
          <w:sz w:val="24"/>
          <w:szCs w:val="24"/>
        </w:rPr>
        <w:t>датой подписания договора считается дата последнего подписанта.</w:t>
      </w:r>
    </w:p>
    <w:p w:rsidR="00B7660F" w:rsidRDefault="00302B1E">
      <w:pPr>
        <w:tabs>
          <w:tab w:val="left" w:pos="1247"/>
        </w:tabs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11.3. С целью своевременного</w:t>
      </w:r>
      <w:r>
        <w:rPr>
          <w:sz w:val="24"/>
          <w:szCs w:val="24"/>
        </w:rPr>
        <w:t xml:space="preserve"> учета и ускорения прохождения документов Договор, все дополнения, приложения и письма, относящиеся к данному Договору и переданные телеграфом, факсом, электронной почтой являются действительными и имеют юридическую силу до получения Сторонами оригиналов п</w:t>
      </w:r>
      <w:r>
        <w:rPr>
          <w:sz w:val="24"/>
          <w:szCs w:val="24"/>
        </w:rPr>
        <w:t>о почте.</w:t>
      </w:r>
    </w:p>
    <w:p w:rsidR="00B7660F" w:rsidRDefault="00302B1E">
      <w:pPr>
        <w:shd w:val="clear" w:color="auto" w:fill="FFFFFF"/>
        <w:tabs>
          <w:tab w:val="left" w:pos="269"/>
          <w:tab w:val="left" w:pos="851"/>
        </w:tabs>
        <w:spacing w:line="276" w:lineRule="auto"/>
        <w:jc w:val="both"/>
        <w:rPr>
          <w:b/>
          <w:color w:val="000000"/>
          <w:sz w:val="24"/>
          <w:szCs w:val="24"/>
        </w:rPr>
      </w:pPr>
      <w:r>
        <w:rPr>
          <w:sz w:val="24"/>
          <w:szCs w:val="24"/>
        </w:rPr>
        <w:tab/>
        <w:t xml:space="preserve">11.4 </w:t>
      </w:r>
      <w:r>
        <w:rPr>
          <w:color w:val="000000"/>
          <w:sz w:val="24"/>
          <w:szCs w:val="24"/>
        </w:rPr>
        <w:t xml:space="preserve">Стороны обязуются уведомлять друг друга об изменении адреса и / или реквизитов, указанных в разделе 12 Договора, не позднее 3 (трех) рабочих дней после такого изменения в порядке, установленном пунктом 11.5 Договора. </w:t>
      </w:r>
    </w:p>
    <w:p w:rsidR="00B7660F" w:rsidRDefault="00302B1E">
      <w:pPr>
        <w:shd w:val="clear" w:color="auto" w:fill="FFFFFF"/>
        <w:tabs>
          <w:tab w:val="left" w:pos="0"/>
          <w:tab w:val="left" w:pos="269"/>
          <w:tab w:val="left" w:pos="851"/>
        </w:tabs>
        <w:spacing w:line="276" w:lineRule="auto"/>
        <w:jc w:val="both"/>
        <w:rPr>
          <w:b/>
          <w:color w:val="000000"/>
          <w:sz w:val="24"/>
          <w:szCs w:val="24"/>
        </w:rPr>
      </w:pPr>
      <w:r>
        <w:rPr>
          <w:sz w:val="24"/>
          <w:szCs w:val="24"/>
        </w:rPr>
        <w:tab/>
        <w:t xml:space="preserve">11.5. </w:t>
      </w:r>
      <w:r>
        <w:rPr>
          <w:color w:val="000000"/>
          <w:sz w:val="24"/>
          <w:szCs w:val="24"/>
        </w:rPr>
        <w:t>Письма, уведомле</w:t>
      </w:r>
      <w:r>
        <w:rPr>
          <w:color w:val="000000"/>
          <w:sz w:val="24"/>
          <w:szCs w:val="24"/>
        </w:rPr>
        <w:t>ния и / или сообщения направляются Стороне-получателю по адресу ее места нахождения, указанному в разделе 12 Договора, или в ранее полученном уведомлении Стороны об изменении адреса, одним из следующих способов, при этом документ будет считаться полученным</w:t>
      </w:r>
      <w:r>
        <w:rPr>
          <w:color w:val="000000"/>
          <w:sz w:val="24"/>
          <w:szCs w:val="24"/>
        </w:rPr>
        <w:t xml:space="preserve">: </w:t>
      </w:r>
    </w:p>
    <w:p w:rsidR="00B7660F" w:rsidRDefault="00302B1E">
      <w:pPr>
        <w:shd w:val="clear" w:color="auto" w:fill="FFFFFF"/>
        <w:tabs>
          <w:tab w:val="left" w:pos="269"/>
          <w:tab w:val="left" w:pos="1134"/>
        </w:tabs>
        <w:spacing w:line="276" w:lineRule="auto"/>
        <w:jc w:val="both"/>
        <w:rPr>
          <w:b/>
          <w:color w:val="000000"/>
          <w:sz w:val="24"/>
          <w:szCs w:val="24"/>
        </w:rPr>
      </w:pPr>
      <w:r>
        <w:rPr>
          <w:sz w:val="24"/>
          <w:szCs w:val="24"/>
        </w:rPr>
        <w:tab/>
        <w:t>11.5.1.</w:t>
      </w:r>
      <w:r>
        <w:rPr>
          <w:color w:val="000000"/>
          <w:sz w:val="24"/>
          <w:szCs w:val="24"/>
        </w:rPr>
        <w:t xml:space="preserve">Заказным почтовым отправлением с уведомлением о вручении – 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 / факта </w:t>
      </w:r>
      <w:r>
        <w:rPr>
          <w:color w:val="000000"/>
          <w:sz w:val="24"/>
          <w:szCs w:val="24"/>
        </w:rPr>
        <w:t>отсутствия адресата по указанному адресу;</w:t>
      </w:r>
    </w:p>
    <w:p w:rsidR="00B7660F" w:rsidRDefault="00302B1E">
      <w:pPr>
        <w:shd w:val="clear" w:color="auto" w:fill="FFFFFF"/>
        <w:tabs>
          <w:tab w:val="left" w:pos="269"/>
          <w:tab w:val="left" w:pos="1276"/>
        </w:tabs>
        <w:spacing w:line="276" w:lineRule="auto"/>
        <w:jc w:val="both"/>
        <w:rPr>
          <w:b/>
          <w:color w:val="000000"/>
          <w:sz w:val="24"/>
          <w:szCs w:val="24"/>
        </w:rPr>
      </w:pPr>
      <w:r>
        <w:rPr>
          <w:sz w:val="24"/>
          <w:szCs w:val="24"/>
        </w:rPr>
        <w:tab/>
        <w:t xml:space="preserve">11.5.2. </w:t>
      </w:r>
      <w:r>
        <w:rPr>
          <w:color w:val="000000"/>
          <w:sz w:val="24"/>
          <w:szCs w:val="24"/>
        </w:rPr>
        <w:t xml:space="preserve">Доставкой лично или курьером Стороны-отправителя – в дату и время фактического приема уведомления Стороной-получателем с отметкой о получении; </w:t>
      </w:r>
    </w:p>
    <w:p w:rsidR="00B7660F" w:rsidRDefault="00302B1E">
      <w:pPr>
        <w:shd w:val="clear" w:color="auto" w:fill="FFFFFF"/>
        <w:tabs>
          <w:tab w:val="left" w:pos="269"/>
          <w:tab w:val="left" w:pos="1276"/>
        </w:tabs>
        <w:spacing w:line="276" w:lineRule="auto"/>
        <w:jc w:val="both"/>
        <w:rPr>
          <w:b/>
          <w:color w:val="000000"/>
          <w:sz w:val="24"/>
          <w:szCs w:val="24"/>
        </w:rPr>
      </w:pPr>
      <w:r>
        <w:rPr>
          <w:sz w:val="24"/>
          <w:szCs w:val="24"/>
        </w:rPr>
        <w:tab/>
        <w:t xml:space="preserve">11.5.3. </w:t>
      </w:r>
      <w:r>
        <w:rPr>
          <w:color w:val="000000"/>
          <w:sz w:val="24"/>
          <w:szCs w:val="24"/>
        </w:rPr>
        <w:t>Посредством электронной почты (e-mail) – в дату напр</w:t>
      </w:r>
      <w:r>
        <w:rPr>
          <w:color w:val="000000"/>
          <w:sz w:val="24"/>
          <w:szCs w:val="24"/>
        </w:rPr>
        <w:t>авления электронного сообщения, зафиксированную на почтовом сервере отправителя.</w:t>
      </w:r>
    </w:p>
    <w:p w:rsidR="00B7660F" w:rsidRDefault="00302B1E">
      <w:pPr>
        <w:shd w:val="clear" w:color="auto" w:fill="FFFFFF"/>
        <w:tabs>
          <w:tab w:val="left" w:pos="0"/>
          <w:tab w:val="left" w:pos="1418"/>
          <w:tab w:val="left" w:pos="1701"/>
        </w:tabs>
        <w:spacing w:line="276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Оригиналы документов, направленные посредством электронной почты, должны не позднее следующего рабочего дня быть направлены Стороной-отправителем способами, указанными в пункт</w:t>
      </w:r>
      <w:r>
        <w:rPr>
          <w:color w:val="000000"/>
          <w:sz w:val="24"/>
          <w:szCs w:val="24"/>
        </w:rPr>
        <w:t xml:space="preserve">ах 11.5.1 – 11.5.2 Договора. </w:t>
      </w:r>
    </w:p>
    <w:p w:rsidR="00B7660F" w:rsidRDefault="00302B1E">
      <w:pPr>
        <w:tabs>
          <w:tab w:val="left" w:pos="1247"/>
        </w:tabs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11.6. Вопросы, не урегулированные настоящим Договором, разрешаются в соответствии с действующим законодательством Российской Федерации.</w:t>
      </w:r>
    </w:p>
    <w:p w:rsidR="00B7660F" w:rsidRDefault="00302B1E">
      <w:pPr>
        <w:ind w:firstLine="28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11.7. Нижеперечисленные документы образуют приложения к настоящему Договору и являются его</w:t>
      </w:r>
      <w:r>
        <w:rPr>
          <w:color w:val="000000"/>
          <w:sz w:val="24"/>
          <w:szCs w:val="24"/>
        </w:rPr>
        <w:t xml:space="preserve"> неотъемлемой частью:</w:t>
      </w:r>
    </w:p>
    <w:p w:rsidR="00B7660F" w:rsidRDefault="00302B1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Спецификация № 1 – Приложение № 1 на 1 листе;</w:t>
      </w:r>
    </w:p>
    <w:p w:rsidR="00B7660F" w:rsidRDefault="00302B1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Антикоррупционная оговорка – Приложение № 2 на 1 листе;</w:t>
      </w:r>
    </w:p>
    <w:p w:rsidR="00B7660F" w:rsidRDefault="00302B1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Соглашение об электронном документообороте – Приложение № 3 на 11 листах;</w:t>
      </w:r>
    </w:p>
    <w:p w:rsidR="00B7660F" w:rsidRDefault="00302B1E">
      <w:pPr>
        <w:tabs>
          <w:tab w:val="left" w:pos="1247"/>
        </w:tabs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11.8. </w:t>
      </w:r>
      <w:r>
        <w:rPr>
          <w:sz w:val="24"/>
          <w:szCs w:val="24"/>
          <w:lang w:eastAsia="en-US"/>
        </w:rPr>
        <w:t>Договор составлен в 2 (двух) оригинальных экземпляра</w:t>
      </w:r>
      <w:r>
        <w:rPr>
          <w:sz w:val="24"/>
          <w:szCs w:val="24"/>
          <w:lang w:eastAsia="en-US"/>
        </w:rPr>
        <w:t>х, имеющих равную юридическую силу, по 1 (одному) для каждой из Сторон</w:t>
      </w:r>
      <w:r>
        <w:rPr>
          <w:rStyle w:val="a8"/>
          <w:sz w:val="24"/>
          <w:szCs w:val="24"/>
          <w:highlight w:val="lightGray"/>
          <w:lang w:eastAsia="en-US"/>
        </w:rPr>
        <w:footnoteReference w:id="2"/>
      </w:r>
      <w:r>
        <w:rPr>
          <w:sz w:val="24"/>
          <w:szCs w:val="24"/>
          <w:highlight w:val="lightGray"/>
          <w:lang w:eastAsia="en-US"/>
        </w:rPr>
        <w:t>.</w:t>
      </w:r>
    </w:p>
    <w:p w:rsidR="00B7660F" w:rsidRDefault="00302B1E">
      <w:pPr>
        <w:spacing w:before="12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12. Юридические адреса сторон</w:t>
      </w:r>
    </w:p>
    <w:p w:rsidR="00B7660F" w:rsidRDefault="00B7660F">
      <w:pPr>
        <w:spacing w:before="120" w:after="120"/>
        <w:jc w:val="center"/>
        <w:rPr>
          <w:b/>
          <w:sz w:val="24"/>
          <w:szCs w:val="24"/>
        </w:rPr>
      </w:pPr>
    </w:p>
    <w:tbl>
      <w:tblPr>
        <w:tblW w:w="10314" w:type="dxa"/>
        <w:tblLayout w:type="fixed"/>
        <w:tblLook w:val="04A0" w:firstRow="1" w:lastRow="0" w:firstColumn="1" w:lastColumn="0" w:noHBand="0" w:noVBand="1"/>
      </w:tblPr>
      <w:tblGrid>
        <w:gridCol w:w="1691"/>
        <w:gridCol w:w="3942"/>
        <w:gridCol w:w="4681"/>
      </w:tblGrid>
      <w:tr w:rsidR="00B7660F"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60F" w:rsidRDefault="00302B1E">
            <w:pPr>
              <w:widowControl w:val="0"/>
              <w:spacing w:line="220" w:lineRule="exact"/>
              <w:rPr>
                <w:rFonts w:eastAsia="BatangChe"/>
                <w:sz w:val="22"/>
                <w:szCs w:val="22"/>
              </w:rPr>
            </w:pPr>
            <w:r>
              <w:rPr>
                <w:rFonts w:eastAsia="BatangChe"/>
                <w:sz w:val="22"/>
                <w:szCs w:val="22"/>
              </w:rPr>
              <w:t>Стороны</w:t>
            </w:r>
          </w:p>
        </w:tc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60F" w:rsidRDefault="00302B1E">
            <w:pPr>
              <w:widowControl w:val="0"/>
              <w:spacing w:line="220" w:lineRule="exact"/>
              <w:rPr>
                <w:rFonts w:eastAsia="BatangChe"/>
                <w:sz w:val="22"/>
                <w:szCs w:val="22"/>
              </w:rPr>
            </w:pPr>
            <w:r>
              <w:rPr>
                <w:rFonts w:eastAsia="BatangChe"/>
                <w:b/>
                <w:spacing w:val="-5"/>
                <w:sz w:val="22"/>
                <w:szCs w:val="22"/>
                <w:lang w:eastAsia="en-US"/>
              </w:rPr>
              <w:t>Покупатель: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60F" w:rsidRDefault="00302B1E">
            <w:pPr>
              <w:widowControl w:val="0"/>
              <w:spacing w:line="220" w:lineRule="exact"/>
              <w:rPr>
                <w:rFonts w:eastAsia="BatangChe"/>
                <w:sz w:val="22"/>
                <w:szCs w:val="22"/>
              </w:rPr>
            </w:pPr>
            <w:r>
              <w:rPr>
                <w:rFonts w:eastAsia="BatangChe"/>
                <w:b/>
                <w:spacing w:val="-5"/>
                <w:sz w:val="22"/>
                <w:szCs w:val="22"/>
                <w:lang w:eastAsia="en-US"/>
              </w:rPr>
              <w:t>Поставщик:</w:t>
            </w:r>
          </w:p>
        </w:tc>
      </w:tr>
      <w:tr w:rsidR="00B7660F">
        <w:trPr>
          <w:trHeight w:val="296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60F" w:rsidRDefault="00302B1E">
            <w:pPr>
              <w:widowControl w:val="0"/>
              <w:spacing w:line="220" w:lineRule="exact"/>
              <w:rPr>
                <w:rFonts w:eastAsia="BatangChe"/>
                <w:sz w:val="22"/>
                <w:szCs w:val="22"/>
              </w:rPr>
            </w:pPr>
            <w:r>
              <w:rPr>
                <w:rFonts w:eastAsia="BatangChe"/>
                <w:sz w:val="22"/>
                <w:szCs w:val="22"/>
              </w:rPr>
              <w:t>Организация</w:t>
            </w:r>
          </w:p>
        </w:tc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60F" w:rsidRDefault="00302B1E">
            <w:pPr>
              <w:widowControl w:val="0"/>
              <w:spacing w:line="220" w:lineRule="exact"/>
              <w:rPr>
                <w:rFonts w:eastAsia="BatangChe"/>
                <w:b/>
                <w:spacing w:val="-5"/>
                <w:sz w:val="22"/>
                <w:szCs w:val="22"/>
                <w:lang w:eastAsia="en-US"/>
              </w:rPr>
            </w:pPr>
            <w:r>
              <w:rPr>
                <w:rFonts w:eastAsia="BatangChe"/>
                <w:b/>
                <w:spacing w:val="-5"/>
                <w:sz w:val="22"/>
                <w:szCs w:val="22"/>
                <w:lang w:eastAsia="en-US"/>
              </w:rPr>
              <w:t>АО «Сахаэнерго»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60F" w:rsidRDefault="00B7660F">
            <w:pPr>
              <w:widowControl w:val="0"/>
              <w:spacing w:line="220" w:lineRule="exact"/>
              <w:rPr>
                <w:rFonts w:eastAsia="BatangChe"/>
                <w:b/>
                <w:spacing w:val="-5"/>
                <w:sz w:val="22"/>
                <w:szCs w:val="22"/>
                <w:lang w:eastAsia="en-US"/>
              </w:rPr>
            </w:pPr>
          </w:p>
        </w:tc>
      </w:tr>
      <w:tr w:rsidR="00B7660F"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60F" w:rsidRDefault="00302B1E">
            <w:pPr>
              <w:widowControl w:val="0"/>
              <w:spacing w:line="220" w:lineRule="exact"/>
              <w:rPr>
                <w:rFonts w:eastAsia="BatangChe"/>
                <w:sz w:val="22"/>
                <w:szCs w:val="22"/>
              </w:rPr>
            </w:pPr>
            <w:r>
              <w:rPr>
                <w:rFonts w:eastAsia="BatangChe"/>
                <w:spacing w:val="-5"/>
                <w:sz w:val="22"/>
                <w:szCs w:val="22"/>
                <w:lang w:eastAsia="en-US"/>
              </w:rPr>
              <w:t>Юр. адрес</w:t>
            </w:r>
          </w:p>
        </w:tc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60F" w:rsidRDefault="00302B1E">
            <w:pPr>
              <w:widowControl w:val="0"/>
              <w:spacing w:line="220" w:lineRule="exact"/>
              <w:rPr>
                <w:rFonts w:eastAsia="BatangChe"/>
                <w:sz w:val="22"/>
                <w:szCs w:val="22"/>
              </w:rPr>
            </w:pPr>
            <w:r>
              <w:rPr>
                <w:rFonts w:eastAsia="BatangChe"/>
                <w:spacing w:val="-5"/>
                <w:sz w:val="22"/>
                <w:szCs w:val="22"/>
                <w:lang w:eastAsia="en-US"/>
              </w:rPr>
              <w:t>678400, Булунский улус, п. Тикси, ул. Морская дом 5, корп. 1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60F" w:rsidRDefault="00B7660F">
            <w:pPr>
              <w:widowControl w:val="0"/>
              <w:spacing w:line="220" w:lineRule="exact"/>
              <w:rPr>
                <w:rFonts w:eastAsia="BatangChe"/>
                <w:sz w:val="22"/>
                <w:szCs w:val="22"/>
              </w:rPr>
            </w:pPr>
          </w:p>
        </w:tc>
      </w:tr>
      <w:tr w:rsidR="00B7660F"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60F" w:rsidRDefault="00302B1E">
            <w:pPr>
              <w:widowControl w:val="0"/>
              <w:spacing w:line="220" w:lineRule="exact"/>
              <w:rPr>
                <w:rFonts w:eastAsia="BatangChe"/>
                <w:sz w:val="22"/>
                <w:szCs w:val="22"/>
              </w:rPr>
            </w:pPr>
            <w:r>
              <w:rPr>
                <w:rFonts w:eastAsia="BatangChe"/>
                <w:spacing w:val="-5"/>
                <w:sz w:val="22"/>
                <w:szCs w:val="22"/>
                <w:lang w:eastAsia="en-US"/>
              </w:rPr>
              <w:t>Поч. адрес</w:t>
            </w:r>
          </w:p>
        </w:tc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60F" w:rsidRDefault="00302B1E">
            <w:pPr>
              <w:widowControl w:val="0"/>
              <w:spacing w:line="220" w:lineRule="exact"/>
              <w:rPr>
                <w:rFonts w:eastAsia="BatangChe"/>
                <w:sz w:val="22"/>
                <w:szCs w:val="22"/>
              </w:rPr>
            </w:pPr>
            <w:r>
              <w:rPr>
                <w:rFonts w:eastAsia="BatangChe"/>
                <w:spacing w:val="-5"/>
                <w:sz w:val="22"/>
                <w:szCs w:val="22"/>
                <w:lang w:eastAsia="en-US"/>
              </w:rPr>
              <w:t>677001, г. Якутск, пер. Энергетиков, 2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60F" w:rsidRDefault="00B7660F">
            <w:pPr>
              <w:widowControl w:val="0"/>
              <w:spacing w:line="220" w:lineRule="exact"/>
              <w:rPr>
                <w:rFonts w:eastAsia="BatangChe"/>
                <w:sz w:val="22"/>
                <w:szCs w:val="22"/>
              </w:rPr>
            </w:pPr>
          </w:p>
        </w:tc>
      </w:tr>
      <w:tr w:rsidR="00B7660F"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60F" w:rsidRDefault="00302B1E">
            <w:pPr>
              <w:widowControl w:val="0"/>
              <w:spacing w:line="220" w:lineRule="exact"/>
              <w:rPr>
                <w:rFonts w:eastAsia="BatangChe"/>
                <w:sz w:val="22"/>
                <w:szCs w:val="22"/>
              </w:rPr>
            </w:pPr>
            <w:r>
              <w:rPr>
                <w:rFonts w:eastAsia="BatangChe"/>
                <w:spacing w:val="-5"/>
                <w:sz w:val="22"/>
                <w:szCs w:val="22"/>
                <w:lang w:eastAsia="en-US"/>
              </w:rPr>
              <w:t>тел.</w:t>
            </w:r>
          </w:p>
        </w:tc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60F" w:rsidRDefault="00302B1E">
            <w:pPr>
              <w:widowControl w:val="0"/>
              <w:spacing w:line="220" w:lineRule="exact"/>
              <w:rPr>
                <w:rFonts w:eastAsia="BatangChe"/>
                <w:sz w:val="22"/>
                <w:szCs w:val="22"/>
              </w:rPr>
            </w:pPr>
            <w:r>
              <w:rPr>
                <w:rFonts w:eastAsia="BatangChe"/>
                <w:spacing w:val="-5"/>
                <w:sz w:val="22"/>
                <w:szCs w:val="22"/>
                <w:lang w:eastAsia="en-US"/>
              </w:rPr>
              <w:t>(4112) 49-74-21, 21-01-15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60F" w:rsidRDefault="00B7660F">
            <w:pPr>
              <w:widowControl w:val="0"/>
              <w:spacing w:line="240" w:lineRule="exact"/>
              <w:rPr>
                <w:rFonts w:eastAsia="BatangChe"/>
                <w:sz w:val="22"/>
                <w:szCs w:val="22"/>
              </w:rPr>
            </w:pPr>
          </w:p>
        </w:tc>
      </w:tr>
      <w:tr w:rsidR="00B7660F"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60F" w:rsidRDefault="00302B1E">
            <w:pPr>
              <w:widowControl w:val="0"/>
              <w:spacing w:line="220" w:lineRule="exact"/>
              <w:rPr>
                <w:rFonts w:eastAsia="BatangChe"/>
                <w:sz w:val="22"/>
                <w:szCs w:val="22"/>
              </w:rPr>
            </w:pPr>
            <w:r>
              <w:rPr>
                <w:rFonts w:eastAsia="BatangChe"/>
                <w:spacing w:val="-5"/>
                <w:sz w:val="22"/>
                <w:szCs w:val="22"/>
                <w:lang w:eastAsia="en-US"/>
              </w:rPr>
              <w:t>факс.</w:t>
            </w:r>
          </w:p>
        </w:tc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60F" w:rsidRDefault="00302B1E">
            <w:pPr>
              <w:widowControl w:val="0"/>
              <w:spacing w:line="220" w:lineRule="exact"/>
              <w:rPr>
                <w:rFonts w:eastAsia="BatangChe"/>
                <w:sz w:val="22"/>
                <w:szCs w:val="22"/>
              </w:rPr>
            </w:pPr>
            <w:r>
              <w:rPr>
                <w:rFonts w:eastAsia="BatangChe"/>
                <w:spacing w:val="-5"/>
                <w:sz w:val="22"/>
                <w:szCs w:val="22"/>
                <w:lang w:eastAsia="en-US"/>
              </w:rPr>
              <w:t>(4112) 49-72-49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60F" w:rsidRDefault="00B7660F">
            <w:pPr>
              <w:widowControl w:val="0"/>
              <w:spacing w:line="220" w:lineRule="exact"/>
              <w:rPr>
                <w:rFonts w:eastAsia="BatangChe"/>
                <w:sz w:val="22"/>
                <w:szCs w:val="22"/>
              </w:rPr>
            </w:pPr>
          </w:p>
        </w:tc>
      </w:tr>
      <w:tr w:rsidR="00B7660F"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60F" w:rsidRDefault="00302B1E">
            <w:pPr>
              <w:widowControl w:val="0"/>
              <w:spacing w:line="220" w:lineRule="exact"/>
              <w:rPr>
                <w:rFonts w:eastAsia="BatangChe"/>
                <w:sz w:val="22"/>
                <w:szCs w:val="22"/>
              </w:rPr>
            </w:pPr>
            <w:r>
              <w:rPr>
                <w:rFonts w:eastAsia="BatangChe"/>
                <w:sz w:val="22"/>
                <w:szCs w:val="22"/>
                <w:lang w:val="en-US"/>
              </w:rPr>
              <w:t>e</w:t>
            </w:r>
            <w:r>
              <w:rPr>
                <w:rFonts w:eastAsia="BatangChe"/>
                <w:sz w:val="22"/>
                <w:szCs w:val="22"/>
              </w:rPr>
              <w:t>-</w:t>
            </w:r>
            <w:r>
              <w:rPr>
                <w:rFonts w:eastAsia="BatangChe"/>
                <w:sz w:val="22"/>
                <w:szCs w:val="22"/>
                <w:lang w:val="en-US"/>
              </w:rPr>
              <w:t>mail</w:t>
            </w:r>
          </w:p>
        </w:tc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60F" w:rsidRDefault="00302B1E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  <w:hyperlink r:id="rId7">
              <w:r>
                <w:rPr>
                  <w:rStyle w:val="a9"/>
                  <w:rFonts w:eastAsia="BatangChe"/>
                  <w:spacing w:val="-5"/>
                  <w:sz w:val="22"/>
                  <w:szCs w:val="22"/>
                  <w:lang w:val="en-US" w:eastAsia="en-US"/>
                </w:rPr>
                <w:t>mail</w:t>
              </w:r>
              <w:r>
                <w:rPr>
                  <w:rStyle w:val="a9"/>
                  <w:rFonts w:eastAsia="BatangChe"/>
                  <w:spacing w:val="-5"/>
                  <w:sz w:val="22"/>
                  <w:szCs w:val="22"/>
                  <w:lang w:eastAsia="en-US"/>
                </w:rPr>
                <w:t>@</w:t>
              </w:r>
              <w:r>
                <w:rPr>
                  <w:rStyle w:val="a9"/>
                  <w:rFonts w:eastAsia="BatangChe"/>
                  <w:spacing w:val="-5"/>
                  <w:sz w:val="22"/>
                  <w:szCs w:val="22"/>
                  <w:lang w:val="en-US" w:eastAsia="en-US"/>
                </w:rPr>
                <w:t>sakhaenergo</w:t>
              </w:r>
              <w:r>
                <w:rPr>
                  <w:rStyle w:val="a9"/>
                  <w:rFonts w:eastAsia="BatangChe"/>
                  <w:spacing w:val="-5"/>
                  <w:sz w:val="22"/>
                  <w:szCs w:val="22"/>
                  <w:lang w:eastAsia="en-US"/>
                </w:rPr>
                <w:t>.</w:t>
              </w:r>
              <w:r>
                <w:rPr>
                  <w:rStyle w:val="a9"/>
                  <w:rFonts w:eastAsia="BatangChe"/>
                  <w:spacing w:val="-5"/>
                  <w:sz w:val="22"/>
                  <w:szCs w:val="22"/>
                  <w:lang w:val="en-US" w:eastAsia="en-US"/>
                </w:rPr>
                <w:t>ru</w:t>
              </w:r>
            </w:hyperlink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60F" w:rsidRDefault="00B7660F">
            <w:pPr>
              <w:widowControl w:val="0"/>
              <w:spacing w:line="240" w:lineRule="exact"/>
              <w:rPr>
                <w:rFonts w:eastAsia="BatangChe"/>
                <w:sz w:val="22"/>
                <w:szCs w:val="22"/>
              </w:rPr>
            </w:pPr>
          </w:p>
        </w:tc>
      </w:tr>
      <w:tr w:rsidR="00B7660F"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60F" w:rsidRDefault="00302B1E">
            <w:pPr>
              <w:widowControl w:val="0"/>
              <w:spacing w:line="220" w:lineRule="exact"/>
              <w:rPr>
                <w:rFonts w:eastAsia="BatangChe"/>
                <w:sz w:val="22"/>
                <w:szCs w:val="22"/>
              </w:rPr>
            </w:pPr>
            <w:r>
              <w:rPr>
                <w:rFonts w:eastAsia="BatangChe"/>
                <w:spacing w:val="-5"/>
                <w:sz w:val="22"/>
                <w:szCs w:val="22"/>
                <w:lang w:eastAsia="en-US"/>
              </w:rPr>
              <w:t>ИНН</w:t>
            </w:r>
          </w:p>
        </w:tc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60F" w:rsidRDefault="00302B1E">
            <w:pPr>
              <w:widowControl w:val="0"/>
              <w:spacing w:line="220" w:lineRule="exact"/>
              <w:rPr>
                <w:rFonts w:eastAsia="BatangChe"/>
                <w:sz w:val="22"/>
                <w:szCs w:val="22"/>
              </w:rPr>
            </w:pPr>
            <w:r>
              <w:rPr>
                <w:rFonts w:eastAsia="BatangChe"/>
                <w:spacing w:val="-5"/>
                <w:sz w:val="22"/>
                <w:szCs w:val="22"/>
                <w:lang w:eastAsia="en-US"/>
              </w:rPr>
              <w:t>1435117944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60F" w:rsidRDefault="00B7660F">
            <w:pPr>
              <w:widowControl w:val="0"/>
              <w:spacing w:line="220" w:lineRule="exact"/>
              <w:rPr>
                <w:rFonts w:eastAsia="BatangChe"/>
                <w:sz w:val="22"/>
                <w:szCs w:val="22"/>
              </w:rPr>
            </w:pPr>
          </w:p>
        </w:tc>
      </w:tr>
      <w:tr w:rsidR="00B7660F"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60F" w:rsidRDefault="00302B1E">
            <w:pPr>
              <w:widowControl w:val="0"/>
              <w:spacing w:line="220" w:lineRule="exact"/>
              <w:rPr>
                <w:rFonts w:eastAsia="BatangChe"/>
                <w:sz w:val="22"/>
                <w:szCs w:val="22"/>
              </w:rPr>
            </w:pPr>
            <w:r>
              <w:rPr>
                <w:rFonts w:eastAsia="BatangChe"/>
                <w:spacing w:val="-5"/>
                <w:sz w:val="22"/>
                <w:szCs w:val="22"/>
                <w:lang w:eastAsia="en-US"/>
              </w:rPr>
              <w:t>КПП</w:t>
            </w:r>
          </w:p>
        </w:tc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60F" w:rsidRDefault="00302B1E">
            <w:pPr>
              <w:widowControl w:val="0"/>
              <w:spacing w:line="220" w:lineRule="exact"/>
              <w:rPr>
                <w:rFonts w:eastAsia="BatangChe"/>
                <w:sz w:val="22"/>
                <w:szCs w:val="22"/>
              </w:rPr>
            </w:pPr>
            <w:r>
              <w:rPr>
                <w:rFonts w:eastAsia="BatangChe"/>
                <w:spacing w:val="-5"/>
                <w:sz w:val="22"/>
                <w:szCs w:val="22"/>
                <w:lang w:eastAsia="en-US"/>
              </w:rPr>
              <w:t>140601001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60F" w:rsidRDefault="00B7660F">
            <w:pPr>
              <w:widowControl w:val="0"/>
              <w:spacing w:line="220" w:lineRule="exact"/>
              <w:rPr>
                <w:rFonts w:eastAsia="BatangChe"/>
                <w:sz w:val="22"/>
                <w:szCs w:val="22"/>
              </w:rPr>
            </w:pPr>
          </w:p>
        </w:tc>
      </w:tr>
      <w:tr w:rsidR="00B7660F"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60F" w:rsidRDefault="00302B1E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  <w:r>
              <w:rPr>
                <w:rFonts w:eastAsia="BatangChe"/>
                <w:spacing w:val="-5"/>
                <w:sz w:val="22"/>
                <w:szCs w:val="22"/>
                <w:lang w:eastAsia="en-US"/>
              </w:rPr>
              <w:t>ОГРН</w:t>
            </w:r>
          </w:p>
        </w:tc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60F" w:rsidRDefault="00302B1E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  <w:r>
              <w:rPr>
                <w:rFonts w:eastAsia="BatangChe"/>
                <w:spacing w:val="-5"/>
                <w:sz w:val="22"/>
                <w:szCs w:val="22"/>
                <w:lang w:eastAsia="en-US"/>
              </w:rPr>
              <w:t>1021401044830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60F" w:rsidRDefault="00B7660F">
            <w:pPr>
              <w:widowControl w:val="0"/>
              <w:spacing w:line="220" w:lineRule="exact"/>
              <w:rPr>
                <w:rFonts w:eastAsia="BatangChe"/>
                <w:sz w:val="22"/>
                <w:szCs w:val="22"/>
              </w:rPr>
            </w:pPr>
          </w:p>
        </w:tc>
      </w:tr>
      <w:tr w:rsidR="00B7660F"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60F" w:rsidRDefault="00302B1E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  <w:r>
              <w:rPr>
                <w:rFonts w:eastAsia="BatangChe"/>
                <w:spacing w:val="-5"/>
                <w:sz w:val="22"/>
                <w:szCs w:val="22"/>
              </w:rPr>
              <w:t>ОКПО</w:t>
            </w:r>
          </w:p>
        </w:tc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60F" w:rsidRDefault="00302B1E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  <w:r>
              <w:rPr>
                <w:rFonts w:eastAsia="BatangChe"/>
                <w:spacing w:val="-5"/>
                <w:sz w:val="22"/>
                <w:szCs w:val="22"/>
              </w:rPr>
              <w:t>55658092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60F" w:rsidRDefault="00B7660F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</w:p>
        </w:tc>
      </w:tr>
      <w:tr w:rsidR="00B7660F">
        <w:tc>
          <w:tcPr>
            <w:tcW w:w="103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60F" w:rsidRDefault="00302B1E">
            <w:pPr>
              <w:widowControl w:val="0"/>
              <w:spacing w:line="220" w:lineRule="exact"/>
              <w:rPr>
                <w:rFonts w:eastAsia="BatangChe"/>
                <w:sz w:val="22"/>
                <w:szCs w:val="22"/>
              </w:rPr>
            </w:pPr>
            <w:r>
              <w:rPr>
                <w:rFonts w:eastAsia="BatangChe"/>
                <w:b/>
                <w:bCs/>
                <w:spacing w:val="-5"/>
                <w:sz w:val="22"/>
                <w:szCs w:val="22"/>
              </w:rPr>
              <w:t xml:space="preserve">Банковские </w:t>
            </w:r>
            <w:r>
              <w:rPr>
                <w:rFonts w:eastAsia="BatangChe"/>
                <w:b/>
                <w:bCs/>
                <w:spacing w:val="-5"/>
                <w:sz w:val="22"/>
                <w:szCs w:val="22"/>
              </w:rPr>
              <w:t>реквизиты:</w:t>
            </w:r>
          </w:p>
        </w:tc>
      </w:tr>
      <w:tr w:rsidR="00B7660F">
        <w:trPr>
          <w:trHeight w:val="301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60F" w:rsidRDefault="00302B1E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  <w:r>
              <w:rPr>
                <w:rFonts w:eastAsia="BatangChe"/>
                <w:spacing w:val="-5"/>
                <w:sz w:val="22"/>
                <w:szCs w:val="22"/>
                <w:lang w:eastAsia="en-US"/>
              </w:rPr>
              <w:t>расч. сч.</w:t>
            </w:r>
          </w:p>
        </w:tc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60F" w:rsidRDefault="00302B1E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  <w:r>
              <w:rPr>
                <w:rFonts w:eastAsia="BatangChe"/>
                <w:spacing w:val="-5"/>
                <w:sz w:val="22"/>
                <w:szCs w:val="22"/>
                <w:lang w:eastAsia="en-US"/>
              </w:rPr>
              <w:t>407 028 106 140 200 001 13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60F" w:rsidRDefault="00B7660F">
            <w:pPr>
              <w:widowControl w:val="0"/>
              <w:spacing w:line="220" w:lineRule="exact"/>
              <w:rPr>
                <w:rFonts w:eastAsia="BatangChe"/>
                <w:sz w:val="22"/>
                <w:szCs w:val="22"/>
              </w:rPr>
            </w:pPr>
          </w:p>
        </w:tc>
      </w:tr>
      <w:tr w:rsidR="00B7660F">
        <w:trPr>
          <w:trHeight w:val="525"/>
        </w:trPr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60F" w:rsidRDefault="00302B1E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  <w:r>
              <w:rPr>
                <w:rFonts w:eastAsia="BatangChe"/>
                <w:spacing w:val="-5"/>
                <w:sz w:val="22"/>
                <w:szCs w:val="22"/>
                <w:lang w:eastAsia="en-US"/>
              </w:rPr>
              <w:t>Наименование банка</w:t>
            </w:r>
          </w:p>
        </w:tc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60F" w:rsidRDefault="00302B1E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  <w:r>
              <w:rPr>
                <w:rFonts w:eastAsia="BatangChe"/>
                <w:spacing w:val="-5"/>
                <w:sz w:val="22"/>
                <w:szCs w:val="22"/>
                <w:lang w:eastAsia="en-US"/>
              </w:rPr>
              <w:t>Филиал ПАО Банк ВТБ в г. Хабаровске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60F" w:rsidRDefault="00B7660F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</w:p>
        </w:tc>
      </w:tr>
      <w:tr w:rsidR="00B7660F"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60F" w:rsidRDefault="00302B1E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  <w:r>
              <w:rPr>
                <w:rFonts w:eastAsia="BatangChe"/>
                <w:spacing w:val="-5"/>
                <w:sz w:val="22"/>
                <w:szCs w:val="22"/>
              </w:rPr>
              <w:t>корр. сч.</w:t>
            </w:r>
          </w:p>
        </w:tc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60F" w:rsidRDefault="00302B1E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  <w:r>
              <w:rPr>
                <w:rFonts w:eastAsia="BatangChe"/>
                <w:spacing w:val="-5"/>
                <w:sz w:val="22"/>
                <w:szCs w:val="22"/>
                <w:lang w:eastAsia="en-US"/>
              </w:rPr>
              <w:t>301 018 104 000 000 007 27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60F" w:rsidRDefault="00B7660F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</w:p>
        </w:tc>
      </w:tr>
      <w:tr w:rsidR="00B7660F"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60F" w:rsidRDefault="00302B1E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  <w:r>
              <w:rPr>
                <w:rFonts w:eastAsia="BatangChe"/>
                <w:spacing w:val="-5"/>
                <w:sz w:val="22"/>
                <w:szCs w:val="22"/>
                <w:lang w:eastAsia="en-US"/>
              </w:rPr>
              <w:t>БИК</w:t>
            </w:r>
          </w:p>
        </w:tc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60F" w:rsidRDefault="00302B1E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  <w:r>
              <w:rPr>
                <w:rFonts w:eastAsia="BatangChe"/>
                <w:spacing w:val="-5"/>
                <w:sz w:val="22"/>
                <w:szCs w:val="22"/>
                <w:lang w:eastAsia="en-US"/>
              </w:rPr>
              <w:t>040813727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60F" w:rsidRDefault="00B7660F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</w:p>
        </w:tc>
      </w:tr>
      <w:tr w:rsidR="00B7660F"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60F" w:rsidRDefault="00302B1E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  <w:r>
              <w:rPr>
                <w:rFonts w:eastAsia="BatangChe"/>
                <w:spacing w:val="-5"/>
                <w:sz w:val="22"/>
                <w:szCs w:val="22"/>
                <w:lang w:eastAsia="en-US"/>
              </w:rPr>
              <w:t>Должности, подписи и печати Сторон</w:t>
            </w:r>
          </w:p>
        </w:tc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60F" w:rsidRDefault="00302B1E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  <w:r>
              <w:rPr>
                <w:rFonts w:eastAsia="BatangChe"/>
                <w:spacing w:val="-5"/>
                <w:sz w:val="22"/>
                <w:szCs w:val="22"/>
                <w:lang w:eastAsia="en-US"/>
              </w:rPr>
              <w:t>Генеральный директор</w:t>
            </w:r>
          </w:p>
          <w:p w:rsidR="00B7660F" w:rsidRDefault="00B7660F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</w:p>
          <w:p w:rsidR="00B7660F" w:rsidRDefault="00B7660F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</w:p>
          <w:p w:rsidR="00B7660F" w:rsidRDefault="00302B1E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  <w:r>
              <w:rPr>
                <w:rFonts w:eastAsia="BatangChe"/>
                <w:spacing w:val="-5"/>
                <w:sz w:val="22"/>
                <w:szCs w:val="22"/>
                <w:lang w:eastAsia="en-US"/>
              </w:rPr>
              <w:t>__________________/ П.С. Кондратьев</w:t>
            </w:r>
            <w:r>
              <w:rPr>
                <w:rFonts w:eastAsia="BatangChe"/>
                <w:spacing w:val="-5"/>
                <w:sz w:val="22"/>
                <w:szCs w:val="22"/>
                <w:lang w:eastAsia="en-US"/>
              </w:rPr>
              <w:t xml:space="preserve"> /</w:t>
            </w:r>
          </w:p>
          <w:p w:rsidR="00B7660F" w:rsidRDefault="00302B1E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  <w:r>
              <w:rPr>
                <w:rFonts w:eastAsia="BatangChe"/>
                <w:b/>
                <w:spacing w:val="-5"/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660F" w:rsidRDefault="00B7660F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</w:rPr>
            </w:pPr>
          </w:p>
        </w:tc>
      </w:tr>
    </w:tbl>
    <w:p w:rsidR="00B7660F" w:rsidRDefault="00B7660F">
      <w:pPr>
        <w:sectPr w:rsidR="00B7660F">
          <w:headerReference w:type="default" r:id="rId8"/>
          <w:footerReference w:type="default" r:id="rId9"/>
          <w:headerReference w:type="first" r:id="rId10"/>
          <w:footerReference w:type="first" r:id="rId11"/>
          <w:pgSz w:w="12240" w:h="15840"/>
          <w:pgMar w:top="993" w:right="758" w:bottom="1134" w:left="1276" w:header="567" w:footer="379" w:gutter="0"/>
          <w:pgNumType w:start="1"/>
          <w:cols w:space="720"/>
          <w:formProt w:val="0"/>
          <w:titlePg/>
          <w:docGrid w:linePitch="100" w:charSpace="8192"/>
        </w:sectPr>
      </w:pPr>
    </w:p>
    <w:p w:rsidR="00B7660F" w:rsidRDefault="00302B1E">
      <w:pPr>
        <w:tabs>
          <w:tab w:val="center" w:pos="4677"/>
          <w:tab w:val="right" w:pos="9355"/>
        </w:tabs>
        <w:jc w:val="right"/>
        <w:rPr>
          <w:i/>
          <w:color w:val="000000"/>
          <w:sz w:val="18"/>
          <w:szCs w:val="18"/>
        </w:rPr>
      </w:pPr>
      <w:r>
        <w:rPr>
          <w:i/>
          <w:color w:val="000000"/>
          <w:sz w:val="18"/>
          <w:szCs w:val="18"/>
        </w:rPr>
        <w:t>Приложение № 1 к Договору поставки</w:t>
      </w:r>
    </w:p>
    <w:p w:rsidR="00B7660F" w:rsidRDefault="00302B1E">
      <w:pPr>
        <w:tabs>
          <w:tab w:val="center" w:pos="4677"/>
          <w:tab w:val="right" w:pos="9355"/>
        </w:tabs>
        <w:jc w:val="right"/>
        <w:rPr>
          <w:i/>
          <w:color w:val="000000"/>
          <w:sz w:val="18"/>
          <w:szCs w:val="18"/>
        </w:rPr>
      </w:pPr>
      <w:r>
        <w:rPr>
          <w:i/>
          <w:color w:val="000000"/>
          <w:sz w:val="18"/>
          <w:szCs w:val="18"/>
        </w:rPr>
        <w:t xml:space="preserve"> № </w:t>
      </w:r>
      <w:r>
        <w:rPr>
          <w:i/>
          <w:color w:val="000000"/>
          <w:sz w:val="18"/>
          <w:szCs w:val="18"/>
        </w:rPr>
        <w:t xml:space="preserve">Пост/МТР/________от «___»__________20___г. </w:t>
      </w:r>
    </w:p>
    <w:p w:rsidR="00B7660F" w:rsidRDefault="00302B1E">
      <w:pPr>
        <w:tabs>
          <w:tab w:val="center" w:pos="4677"/>
          <w:tab w:val="right" w:pos="9355"/>
        </w:tabs>
        <w:jc w:val="right"/>
        <w:rPr>
          <w:i/>
          <w:color w:val="000000"/>
          <w:sz w:val="18"/>
          <w:szCs w:val="18"/>
        </w:rPr>
      </w:pPr>
      <w:r>
        <w:rPr>
          <w:i/>
          <w:color w:val="000000"/>
          <w:sz w:val="18"/>
          <w:szCs w:val="18"/>
        </w:rPr>
        <w:t>между АО «Сахаэнерго» и _____________________</w:t>
      </w:r>
    </w:p>
    <w:p w:rsidR="00B7660F" w:rsidRDefault="00B7660F">
      <w:pPr>
        <w:jc w:val="right"/>
        <w:rPr>
          <w:sz w:val="22"/>
          <w:szCs w:val="22"/>
        </w:rPr>
      </w:pPr>
    </w:p>
    <w:p w:rsidR="00B7660F" w:rsidRDefault="00B7660F">
      <w:pPr>
        <w:jc w:val="right"/>
        <w:rPr>
          <w:color w:val="002060"/>
          <w:sz w:val="22"/>
          <w:szCs w:val="22"/>
        </w:rPr>
      </w:pPr>
    </w:p>
    <w:p w:rsidR="00B7660F" w:rsidRDefault="00B7660F">
      <w:pPr>
        <w:jc w:val="right"/>
        <w:rPr>
          <w:color w:val="002060"/>
          <w:sz w:val="22"/>
          <w:szCs w:val="22"/>
        </w:rPr>
      </w:pPr>
    </w:p>
    <w:p w:rsidR="00B7660F" w:rsidRDefault="00302B1E">
      <w:pPr>
        <w:jc w:val="center"/>
        <w:rPr>
          <w:sz w:val="22"/>
          <w:szCs w:val="22"/>
        </w:rPr>
      </w:pPr>
      <w:r>
        <w:rPr>
          <w:sz w:val="22"/>
          <w:szCs w:val="22"/>
        </w:rPr>
        <w:t>Спецификация № 1</w:t>
      </w:r>
    </w:p>
    <w:tbl>
      <w:tblPr>
        <w:tblW w:w="10188" w:type="dxa"/>
        <w:tblInd w:w="-115" w:type="dxa"/>
        <w:tblLayout w:type="fixed"/>
        <w:tblLook w:val="0400" w:firstRow="0" w:lastRow="0" w:firstColumn="0" w:lastColumn="0" w:noHBand="0" w:noVBand="1"/>
      </w:tblPr>
      <w:tblGrid>
        <w:gridCol w:w="3396"/>
        <w:gridCol w:w="3396"/>
        <w:gridCol w:w="3396"/>
      </w:tblGrid>
      <w:tr w:rsidR="00B7660F">
        <w:tc>
          <w:tcPr>
            <w:tcW w:w="3396" w:type="dxa"/>
            <w:shd w:val="clear" w:color="auto" w:fill="auto"/>
          </w:tcPr>
          <w:p w:rsidR="00B7660F" w:rsidRDefault="00302B1E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Якутск</w:t>
            </w:r>
          </w:p>
        </w:tc>
        <w:tc>
          <w:tcPr>
            <w:tcW w:w="3396" w:type="dxa"/>
            <w:shd w:val="clear" w:color="auto" w:fill="auto"/>
          </w:tcPr>
          <w:p w:rsidR="00B7660F" w:rsidRDefault="00B7660F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3396" w:type="dxa"/>
            <w:shd w:val="clear" w:color="auto" w:fill="auto"/>
          </w:tcPr>
          <w:p w:rsidR="00B7660F" w:rsidRDefault="00302B1E">
            <w:pPr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«___»__________20___г.</w:t>
            </w:r>
          </w:p>
        </w:tc>
      </w:tr>
    </w:tbl>
    <w:p w:rsidR="00B7660F" w:rsidRDefault="00B7660F">
      <w:pPr>
        <w:spacing w:after="120"/>
        <w:jc w:val="center"/>
        <w:rPr>
          <w:sz w:val="22"/>
          <w:szCs w:val="22"/>
        </w:rPr>
      </w:pPr>
    </w:p>
    <w:tbl>
      <w:tblPr>
        <w:tblW w:w="10185" w:type="dxa"/>
        <w:jc w:val="center"/>
        <w:tblLayout w:type="fixed"/>
        <w:tblLook w:val="0400" w:firstRow="0" w:lastRow="0" w:firstColumn="0" w:lastColumn="0" w:noHBand="0" w:noVBand="1"/>
      </w:tblPr>
      <w:tblGrid>
        <w:gridCol w:w="471"/>
        <w:gridCol w:w="2076"/>
        <w:gridCol w:w="1548"/>
        <w:gridCol w:w="2067"/>
        <w:gridCol w:w="979"/>
        <w:gridCol w:w="739"/>
        <w:gridCol w:w="1303"/>
        <w:gridCol w:w="1002"/>
      </w:tblGrid>
      <w:tr w:rsidR="00B7660F">
        <w:trPr>
          <w:trHeight w:val="792"/>
          <w:jc w:val="center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302B1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302B1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60F" w:rsidRDefault="00302B1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Технические характеристики, ГОСТ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302B1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Страна происхождения, производитель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302B1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302B1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Кол-во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302B1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Цена </w:t>
            </w:r>
            <w:r>
              <w:rPr>
                <w:b/>
                <w:sz w:val="22"/>
                <w:szCs w:val="22"/>
              </w:rPr>
              <w:t>единицы, руб. с НДС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302B1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Сумма, руб. с НДС</w:t>
            </w:r>
          </w:p>
        </w:tc>
      </w:tr>
      <w:tr w:rsidR="00B7660F">
        <w:trPr>
          <w:trHeight w:val="523"/>
          <w:jc w:val="center"/>
        </w:trPr>
        <w:tc>
          <w:tcPr>
            <w:tcW w:w="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302B1E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B7660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60F" w:rsidRDefault="00B7660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B7660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B7660F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B7660F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B7660F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B7660F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B7660F">
        <w:trPr>
          <w:trHeight w:val="523"/>
          <w:jc w:val="center"/>
        </w:trPr>
        <w:tc>
          <w:tcPr>
            <w:tcW w:w="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302B1E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B7660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7660F" w:rsidRDefault="00B7660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0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B7660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B7660F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B7660F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B7660F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B7660F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B7660F">
        <w:trPr>
          <w:trHeight w:val="523"/>
          <w:jc w:val="center"/>
        </w:trPr>
        <w:tc>
          <w:tcPr>
            <w:tcW w:w="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302B1E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B7660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7660F" w:rsidRDefault="00B7660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0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B7660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B7660F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B7660F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B7660F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B7660F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B7660F">
        <w:trPr>
          <w:trHeight w:val="523"/>
          <w:jc w:val="center"/>
        </w:trPr>
        <w:tc>
          <w:tcPr>
            <w:tcW w:w="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302B1E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B7660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7660F" w:rsidRDefault="00B7660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0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B7660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B7660F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B7660F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B7660F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B7660F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B7660F">
        <w:trPr>
          <w:trHeight w:val="288"/>
          <w:jc w:val="center"/>
        </w:trPr>
        <w:tc>
          <w:tcPr>
            <w:tcW w:w="40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60F" w:rsidRDefault="00302B1E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НДС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B7660F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B7660F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B7660F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B7660F">
            <w:pPr>
              <w:widowControl w:val="0"/>
              <w:tabs>
                <w:tab w:val="left" w:pos="693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B7660F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  <w:tr w:rsidR="00B7660F">
        <w:trPr>
          <w:trHeight w:val="288"/>
          <w:jc w:val="center"/>
        </w:trPr>
        <w:tc>
          <w:tcPr>
            <w:tcW w:w="40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7660F" w:rsidRDefault="00302B1E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Итого, том числе НДС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B7660F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B7660F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B7660F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B7660F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B7660F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B7660F" w:rsidRDefault="00B7660F">
      <w:pPr>
        <w:jc w:val="both"/>
        <w:rPr>
          <w:sz w:val="22"/>
          <w:szCs w:val="22"/>
        </w:rPr>
      </w:pPr>
    </w:p>
    <w:p w:rsidR="00B7660F" w:rsidRDefault="00302B1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Итого стоимость товара по спецификации составляет </w:t>
      </w:r>
      <w:r>
        <w:rPr>
          <w:b/>
          <w:sz w:val="22"/>
          <w:szCs w:val="22"/>
        </w:rPr>
        <w:t>_______(____________________________) руб., 00 коп.</w:t>
      </w:r>
      <w:r>
        <w:rPr>
          <w:sz w:val="22"/>
          <w:szCs w:val="22"/>
        </w:rPr>
        <w:t xml:space="preserve">, в т.ч. НДС _______ руб.) / НДС не </w:t>
      </w:r>
      <w:r>
        <w:rPr>
          <w:sz w:val="22"/>
          <w:szCs w:val="22"/>
        </w:rPr>
        <w:t>предусмотрен.</w:t>
      </w:r>
    </w:p>
    <w:p w:rsidR="00B7660F" w:rsidRDefault="00B7660F">
      <w:pPr>
        <w:rPr>
          <w:sz w:val="22"/>
          <w:szCs w:val="22"/>
        </w:rPr>
      </w:pPr>
    </w:p>
    <w:p w:rsidR="00B7660F" w:rsidRDefault="00302B1E">
      <w:pPr>
        <w:ind w:firstLine="284"/>
        <w:jc w:val="both"/>
        <w:rPr>
          <w:bCs/>
          <w:sz w:val="22"/>
          <w:szCs w:val="22"/>
        </w:rPr>
      </w:pPr>
      <w:r>
        <w:rPr>
          <w:bCs/>
        </w:rPr>
        <w:t>Адрес грузополучателя: 677004, РФ, РС (Я), г. Якутск, ул. Беринга, 42.</w:t>
      </w:r>
    </w:p>
    <w:p w:rsidR="00B7660F" w:rsidRDefault="00B7660F">
      <w:pPr>
        <w:rPr>
          <w:sz w:val="22"/>
          <w:szCs w:val="22"/>
        </w:rPr>
      </w:pPr>
    </w:p>
    <w:p w:rsidR="00B7660F" w:rsidRDefault="00B7660F">
      <w:pPr>
        <w:rPr>
          <w:sz w:val="22"/>
          <w:szCs w:val="22"/>
        </w:rPr>
      </w:pPr>
    </w:p>
    <w:tbl>
      <w:tblPr>
        <w:tblW w:w="10147" w:type="dxa"/>
        <w:tblInd w:w="-115" w:type="dxa"/>
        <w:tblLayout w:type="fixed"/>
        <w:tblLook w:val="0400" w:firstRow="0" w:lastRow="0" w:firstColumn="0" w:lastColumn="0" w:noHBand="0" w:noVBand="1"/>
      </w:tblPr>
      <w:tblGrid>
        <w:gridCol w:w="5199"/>
        <w:gridCol w:w="4948"/>
      </w:tblGrid>
      <w:tr w:rsidR="00B7660F">
        <w:trPr>
          <w:trHeight w:val="1515"/>
        </w:trPr>
        <w:tc>
          <w:tcPr>
            <w:tcW w:w="5198" w:type="dxa"/>
          </w:tcPr>
          <w:p w:rsidR="00B7660F" w:rsidRDefault="00302B1E">
            <w:pPr>
              <w:widowControl w:val="0"/>
              <w:rPr>
                <w:rFonts w:eastAsia="BatangChe"/>
                <w:b/>
                <w:sz w:val="22"/>
                <w:szCs w:val="22"/>
                <w:lang w:eastAsia="en-US"/>
              </w:rPr>
            </w:pPr>
            <w:r>
              <w:rPr>
                <w:rFonts w:eastAsia="BatangChe"/>
                <w:b/>
                <w:sz w:val="22"/>
                <w:szCs w:val="22"/>
                <w:lang w:eastAsia="en-US"/>
              </w:rPr>
              <w:t>Покупатель: АО «Сахаэнерго»</w:t>
            </w:r>
          </w:p>
          <w:p w:rsidR="00B7660F" w:rsidRDefault="00302B1E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  <w:r>
              <w:rPr>
                <w:rFonts w:eastAsia="BatangChe"/>
                <w:spacing w:val="-5"/>
                <w:sz w:val="22"/>
                <w:szCs w:val="22"/>
                <w:lang w:eastAsia="en-US"/>
              </w:rPr>
              <w:t>Генеральный директор</w:t>
            </w:r>
          </w:p>
          <w:p w:rsidR="00B7660F" w:rsidRDefault="00B7660F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</w:p>
          <w:p w:rsidR="00B7660F" w:rsidRDefault="00B7660F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</w:p>
          <w:p w:rsidR="00B7660F" w:rsidRDefault="00302B1E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  <w:r>
              <w:rPr>
                <w:rFonts w:eastAsia="BatangChe"/>
                <w:spacing w:val="-5"/>
                <w:sz w:val="22"/>
                <w:szCs w:val="22"/>
                <w:lang w:eastAsia="en-US"/>
              </w:rPr>
              <w:t>__________________/ П.С. Кондратьев /</w:t>
            </w:r>
          </w:p>
          <w:p w:rsidR="00B7660F" w:rsidRDefault="00302B1E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  <w:r>
              <w:rPr>
                <w:rFonts w:eastAsia="BatangChe"/>
                <w:b/>
                <w:spacing w:val="-5"/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4948" w:type="dxa"/>
          </w:tcPr>
          <w:p w:rsidR="00B7660F" w:rsidRDefault="00302B1E">
            <w:pPr>
              <w:widowControl w:val="0"/>
              <w:rPr>
                <w:rFonts w:eastAsia="BatangChe"/>
                <w:sz w:val="22"/>
                <w:szCs w:val="22"/>
              </w:rPr>
            </w:pPr>
            <w:r>
              <w:rPr>
                <w:rFonts w:eastAsia="BatangChe"/>
                <w:b/>
                <w:sz w:val="22"/>
                <w:szCs w:val="22"/>
                <w:lang w:eastAsia="en-US"/>
              </w:rPr>
              <w:t xml:space="preserve">Поставщик: </w:t>
            </w:r>
            <w:r>
              <w:rPr>
                <w:rFonts w:eastAsia="BatangChe"/>
                <w:b/>
                <w:spacing w:val="-5"/>
                <w:sz w:val="22"/>
                <w:szCs w:val="22"/>
                <w:lang w:eastAsia="en-US"/>
              </w:rPr>
              <w:t>___________</w:t>
            </w:r>
          </w:p>
          <w:p w:rsidR="00B7660F" w:rsidRDefault="00302B1E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</w:rPr>
            </w:pPr>
            <w:r>
              <w:rPr>
                <w:rFonts w:eastAsia="BatangChe"/>
                <w:spacing w:val="-5"/>
                <w:sz w:val="22"/>
                <w:szCs w:val="22"/>
                <w:lang w:eastAsia="en-US"/>
              </w:rPr>
              <w:t>___________</w:t>
            </w:r>
          </w:p>
          <w:p w:rsidR="00B7660F" w:rsidRDefault="00B7660F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</w:rPr>
            </w:pPr>
          </w:p>
          <w:p w:rsidR="00B7660F" w:rsidRDefault="00B7660F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</w:rPr>
            </w:pPr>
          </w:p>
          <w:p w:rsidR="00B7660F" w:rsidRDefault="00302B1E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  <w:r>
              <w:rPr>
                <w:rFonts w:eastAsia="BatangChe"/>
                <w:spacing w:val="-5"/>
                <w:sz w:val="22"/>
                <w:szCs w:val="22"/>
                <w:lang w:eastAsia="en-US"/>
              </w:rPr>
              <w:t>___________________/_________________/</w:t>
            </w:r>
          </w:p>
          <w:p w:rsidR="00B7660F" w:rsidRDefault="00302B1E">
            <w:pPr>
              <w:widowControl w:val="0"/>
              <w:rPr>
                <w:rFonts w:eastAsia="BatangChe"/>
                <w:sz w:val="22"/>
                <w:szCs w:val="22"/>
              </w:rPr>
            </w:pPr>
            <w:r>
              <w:rPr>
                <w:rFonts w:eastAsia="BatangChe"/>
                <w:b/>
                <w:spacing w:val="-5"/>
                <w:sz w:val="22"/>
                <w:szCs w:val="22"/>
                <w:lang w:eastAsia="en-US"/>
              </w:rPr>
              <w:t>М.п.</w:t>
            </w:r>
          </w:p>
        </w:tc>
      </w:tr>
    </w:tbl>
    <w:p w:rsidR="00B7660F" w:rsidRDefault="00B7660F">
      <w:pPr>
        <w:sectPr w:rsidR="00B7660F">
          <w:headerReference w:type="default" r:id="rId12"/>
          <w:footerReference w:type="default" r:id="rId13"/>
          <w:headerReference w:type="first" r:id="rId14"/>
          <w:footerReference w:type="first" r:id="rId15"/>
          <w:pgSz w:w="12240" w:h="15840"/>
          <w:pgMar w:top="1134" w:right="1134" w:bottom="1134" w:left="1134" w:header="567" w:footer="379" w:gutter="0"/>
          <w:cols w:space="720"/>
          <w:formProt w:val="0"/>
          <w:docGrid w:linePitch="100" w:charSpace="8192"/>
        </w:sectPr>
      </w:pPr>
    </w:p>
    <w:p w:rsidR="00B7660F" w:rsidRDefault="00302B1E">
      <w:pPr>
        <w:tabs>
          <w:tab w:val="center" w:pos="4677"/>
          <w:tab w:val="right" w:pos="9355"/>
        </w:tabs>
        <w:jc w:val="right"/>
        <w:rPr>
          <w:i/>
          <w:color w:val="000000"/>
          <w:sz w:val="18"/>
          <w:szCs w:val="18"/>
        </w:rPr>
      </w:pPr>
      <w:r>
        <w:rPr>
          <w:i/>
          <w:color w:val="000000"/>
          <w:sz w:val="18"/>
          <w:szCs w:val="18"/>
        </w:rPr>
        <w:t xml:space="preserve">Приложение № 2 к Договору поставки </w:t>
      </w:r>
      <w:r>
        <w:rPr>
          <w:i/>
          <w:color w:val="000000"/>
          <w:sz w:val="18"/>
          <w:szCs w:val="18"/>
        </w:rPr>
        <w:br/>
        <w:t xml:space="preserve"> № Пост/МТР/________от «___»__________20___г. </w:t>
      </w:r>
    </w:p>
    <w:p w:rsidR="00B7660F" w:rsidRDefault="00302B1E">
      <w:pPr>
        <w:tabs>
          <w:tab w:val="center" w:pos="4677"/>
          <w:tab w:val="right" w:pos="9355"/>
        </w:tabs>
        <w:jc w:val="right"/>
        <w:rPr>
          <w:i/>
          <w:color w:val="000000"/>
          <w:sz w:val="18"/>
          <w:szCs w:val="18"/>
        </w:rPr>
      </w:pPr>
      <w:r>
        <w:rPr>
          <w:i/>
          <w:color w:val="000000"/>
          <w:sz w:val="18"/>
          <w:szCs w:val="18"/>
        </w:rPr>
        <w:t>между АО «Сахаэнерго» и _____________________</w:t>
      </w:r>
    </w:p>
    <w:p w:rsidR="00B7660F" w:rsidRDefault="00B7660F">
      <w:pPr>
        <w:jc w:val="both"/>
        <w:rPr>
          <w:sz w:val="22"/>
          <w:szCs w:val="22"/>
        </w:rPr>
      </w:pPr>
    </w:p>
    <w:p w:rsidR="00B7660F" w:rsidRDefault="00302B1E">
      <w:pPr>
        <w:shd w:val="clear" w:color="auto" w:fill="FFFFFF"/>
        <w:tabs>
          <w:tab w:val="left" w:pos="426"/>
        </w:tabs>
        <w:spacing w:line="276" w:lineRule="auto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Антикоррупционная </w:t>
      </w:r>
      <w:r>
        <w:rPr>
          <w:b/>
          <w:color w:val="000000"/>
          <w:sz w:val="22"/>
          <w:szCs w:val="22"/>
        </w:rPr>
        <w:t>оговорка</w:t>
      </w:r>
    </w:p>
    <w:p w:rsidR="00B7660F" w:rsidRDefault="00302B1E">
      <w:pPr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Стороны обязуются обеспечить, чтобы при исполнении обязательств, возникающих по договору или в связи с ним, их аффилированные лица, работники и / или представители не осуществляли, прямо или косвенно не предлагали и не разрешали выплату денежных с</w:t>
      </w:r>
      <w:r>
        <w:rPr>
          <w:color w:val="000000"/>
          <w:sz w:val="22"/>
          <w:szCs w:val="22"/>
        </w:rPr>
        <w:t>редств, передачу ценностей и/или подарков, безвозмездного оказания услуг или выполнения работ любым аффилированным лицам, работникам и / или представителям другой Стороны, а также лицам, аффилированным по отношению к таким работникам и / или представителям</w:t>
      </w:r>
      <w:r>
        <w:rPr>
          <w:color w:val="000000"/>
          <w:sz w:val="22"/>
          <w:szCs w:val="22"/>
        </w:rPr>
        <w:t>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</w:p>
    <w:p w:rsidR="00B7660F" w:rsidRDefault="00302B1E">
      <w:pPr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При исполнении своих обязательств по Договору, Стороны, их аффилированные лица, работники</w:t>
      </w:r>
      <w:r>
        <w:rPr>
          <w:color w:val="000000"/>
          <w:sz w:val="22"/>
          <w:szCs w:val="22"/>
        </w:rPr>
        <w:t xml:space="preserve"> и / или представители также обязуются не осуществлять действия, квалифицируемые Применимым для целей Договора правом как дача или получение взятки, коммерческий подкуп, а также любые иные действия, нарушающие требования Применимого права и международных а</w:t>
      </w:r>
      <w:r>
        <w:rPr>
          <w:color w:val="000000"/>
          <w:sz w:val="22"/>
          <w:szCs w:val="22"/>
        </w:rPr>
        <w:t>ктов о противодействии коррупции, легализации (отмыванию) доходов, полученных преступным путем.</w:t>
      </w:r>
    </w:p>
    <w:p w:rsidR="00B7660F" w:rsidRDefault="00302B1E">
      <w:pPr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</w:t>
      </w:r>
      <w:r>
        <w:rPr>
          <w:color w:val="000000"/>
          <w:sz w:val="22"/>
          <w:szCs w:val="22"/>
        </w:rPr>
        <w:t>ий настоящего раздела Договора, такая Сторона обязуется письменно уведомить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</w:t>
      </w:r>
      <w:r>
        <w:rPr>
          <w:color w:val="000000"/>
          <w:sz w:val="22"/>
          <w:szCs w:val="22"/>
        </w:rPr>
        <w:t>о произошло или может произойти нарушение положений настоящего раздела.</w:t>
      </w:r>
    </w:p>
    <w:p w:rsidR="00B7660F" w:rsidRDefault="00302B1E">
      <w:pPr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Стороны, ч</w:t>
      </w:r>
      <w:r>
        <w:rPr>
          <w:color w:val="000000"/>
          <w:sz w:val="22"/>
          <w:szCs w:val="22"/>
        </w:rPr>
        <w:t>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</w:p>
    <w:p w:rsidR="00B7660F" w:rsidRDefault="00302B1E">
      <w:pPr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Стороны гарантируют осуществление надлежащего разбирательства по фак</w:t>
      </w:r>
      <w:r>
        <w:rPr>
          <w:color w:val="000000"/>
          <w:sz w:val="22"/>
          <w:szCs w:val="22"/>
        </w:rPr>
        <w:t xml:space="preserve">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</w:t>
      </w:r>
      <w:r>
        <w:rPr>
          <w:color w:val="000000"/>
          <w:sz w:val="22"/>
          <w:szCs w:val="22"/>
        </w:rPr>
        <w:t xml:space="preserve">в целом, так и для конкретных работников уведомившей Стороны, сообщивших о факте нарушений. </w:t>
      </w:r>
    </w:p>
    <w:p w:rsidR="00B7660F" w:rsidRDefault="00302B1E">
      <w:pPr>
        <w:numPr>
          <w:ilvl w:val="1"/>
          <w:numId w:val="4"/>
        </w:numPr>
        <w:shd w:val="clear" w:color="auto" w:fill="FFFFFF"/>
        <w:tabs>
          <w:tab w:val="left" w:pos="1134"/>
        </w:tabs>
        <w:ind w:left="0"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В случае подтверждения факта нарушения одной Стороной положений настоящего раздела Договора и/или неполучения другой Стороной информации  об итогах рассмотрения ув</w:t>
      </w:r>
      <w:r>
        <w:rPr>
          <w:color w:val="000000"/>
          <w:sz w:val="22"/>
          <w:szCs w:val="22"/>
        </w:rPr>
        <w:t xml:space="preserve">едомления о нарушении, другая Сторона имеет право расторгнуть Договор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 </w:t>
      </w:r>
    </w:p>
    <w:p w:rsidR="00B7660F" w:rsidRDefault="00302B1E">
      <w:pPr>
        <w:widowControl w:val="0"/>
        <w:numPr>
          <w:ilvl w:val="1"/>
          <w:numId w:val="4"/>
        </w:numPr>
        <w:shd w:val="clear" w:color="auto" w:fill="FFFFFF"/>
        <w:tabs>
          <w:tab w:val="left" w:pos="567"/>
          <w:tab w:val="left" w:pos="1134"/>
        </w:tabs>
        <w:ind w:left="0"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Каналы связи Линия дове</w:t>
      </w:r>
      <w:r>
        <w:rPr>
          <w:color w:val="000000"/>
          <w:sz w:val="22"/>
          <w:szCs w:val="22"/>
        </w:rPr>
        <w:t xml:space="preserve">рия Группы РусГидро: </w:t>
      </w:r>
    </w:p>
    <w:p w:rsidR="00B7660F" w:rsidRDefault="00302B1E">
      <w:pPr>
        <w:widowControl w:val="0"/>
        <w:numPr>
          <w:ilvl w:val="1"/>
          <w:numId w:val="5"/>
        </w:numPr>
        <w:shd w:val="clear" w:color="auto" w:fill="FFFFFF"/>
        <w:tabs>
          <w:tab w:val="left" w:pos="567"/>
          <w:tab w:val="left" w:pos="1134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Электронная почта: ld@rushydro.ru.</w:t>
      </w:r>
    </w:p>
    <w:p w:rsidR="00B7660F" w:rsidRDefault="00302B1E">
      <w:pPr>
        <w:widowControl w:val="0"/>
        <w:numPr>
          <w:ilvl w:val="1"/>
          <w:numId w:val="5"/>
        </w:numPr>
        <w:shd w:val="clear" w:color="auto" w:fill="FFFFFF"/>
        <w:tabs>
          <w:tab w:val="left" w:pos="567"/>
          <w:tab w:val="left" w:pos="1134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Специальная форма «обратной связи», размещенная на официальном сайте Общества в сети интернет: http://www.rushydro.ru/ (далее перейти по ссылке «Линия доверия» и заполнить поля специальной формы «обр</w:t>
      </w:r>
      <w:r>
        <w:rPr>
          <w:color w:val="000000"/>
          <w:sz w:val="22"/>
          <w:szCs w:val="22"/>
        </w:rPr>
        <w:t>атной связи»);</w:t>
      </w:r>
    </w:p>
    <w:p w:rsidR="00B7660F" w:rsidRDefault="00302B1E">
      <w:pPr>
        <w:numPr>
          <w:ilvl w:val="1"/>
          <w:numId w:val="5"/>
        </w:numPr>
        <w:spacing w:after="160" w:line="259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Телефонный автоответчик (необходимо позвонить по телефону +7(495) 785-09-37 (круглосуточно), дождаться сигнала о начале записи и оставить устное обращение).</w:t>
      </w:r>
    </w:p>
    <w:tbl>
      <w:tblPr>
        <w:tblW w:w="9571" w:type="dxa"/>
        <w:jc w:val="center"/>
        <w:tblLayout w:type="fixed"/>
        <w:tblLook w:val="0400" w:firstRow="0" w:lastRow="0" w:firstColumn="0" w:lastColumn="0" w:noHBand="0" w:noVBand="1"/>
      </w:tblPr>
      <w:tblGrid>
        <w:gridCol w:w="4785"/>
        <w:gridCol w:w="4786"/>
      </w:tblGrid>
      <w:tr w:rsidR="00B7660F">
        <w:trPr>
          <w:jc w:val="center"/>
        </w:trPr>
        <w:tc>
          <w:tcPr>
            <w:tcW w:w="4785" w:type="dxa"/>
            <w:shd w:val="clear" w:color="auto" w:fill="auto"/>
          </w:tcPr>
          <w:p w:rsidR="00B7660F" w:rsidRDefault="00302B1E">
            <w:pPr>
              <w:widowControl w:val="0"/>
              <w:rPr>
                <w:rFonts w:eastAsia="BatangChe"/>
                <w:b/>
                <w:sz w:val="22"/>
                <w:szCs w:val="22"/>
                <w:lang w:eastAsia="en-US"/>
              </w:rPr>
            </w:pPr>
            <w:r>
              <w:rPr>
                <w:rFonts w:eastAsia="BatangChe"/>
                <w:b/>
                <w:sz w:val="22"/>
                <w:szCs w:val="22"/>
                <w:lang w:eastAsia="en-US"/>
              </w:rPr>
              <w:t>Покупатель: АО «Сахаэнерго»</w:t>
            </w:r>
          </w:p>
          <w:p w:rsidR="00B7660F" w:rsidRDefault="00302B1E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  <w:r>
              <w:rPr>
                <w:rFonts w:eastAsia="BatangChe"/>
                <w:spacing w:val="-5"/>
                <w:sz w:val="22"/>
                <w:szCs w:val="22"/>
                <w:lang w:eastAsia="en-US"/>
              </w:rPr>
              <w:t>Генеральный директор</w:t>
            </w:r>
          </w:p>
          <w:p w:rsidR="00B7660F" w:rsidRDefault="00B7660F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</w:p>
          <w:p w:rsidR="00B7660F" w:rsidRDefault="00B7660F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</w:p>
          <w:p w:rsidR="00B7660F" w:rsidRDefault="00302B1E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  <w:r>
              <w:rPr>
                <w:rFonts w:eastAsia="BatangChe"/>
                <w:spacing w:val="-5"/>
                <w:sz w:val="22"/>
                <w:szCs w:val="22"/>
                <w:lang w:eastAsia="en-US"/>
              </w:rPr>
              <w:t xml:space="preserve">__________________/ П.С. </w:t>
            </w:r>
            <w:r>
              <w:rPr>
                <w:rFonts w:eastAsia="BatangChe"/>
                <w:spacing w:val="-5"/>
                <w:sz w:val="22"/>
                <w:szCs w:val="22"/>
                <w:lang w:eastAsia="en-US"/>
              </w:rPr>
              <w:t>Кондратьев /</w:t>
            </w:r>
          </w:p>
          <w:p w:rsidR="00B7660F" w:rsidRDefault="00302B1E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  <w:r>
              <w:rPr>
                <w:rFonts w:eastAsia="BatangChe"/>
                <w:b/>
                <w:spacing w:val="-5"/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4785" w:type="dxa"/>
            <w:shd w:val="clear" w:color="auto" w:fill="auto"/>
          </w:tcPr>
          <w:p w:rsidR="00B7660F" w:rsidRDefault="00302B1E">
            <w:pPr>
              <w:widowControl w:val="0"/>
              <w:rPr>
                <w:rFonts w:eastAsia="BatangChe"/>
                <w:sz w:val="22"/>
                <w:szCs w:val="22"/>
              </w:rPr>
            </w:pPr>
            <w:r>
              <w:rPr>
                <w:rFonts w:eastAsia="BatangChe"/>
                <w:b/>
                <w:sz w:val="22"/>
                <w:szCs w:val="22"/>
                <w:lang w:eastAsia="en-US"/>
              </w:rPr>
              <w:t xml:space="preserve">Поставщик: </w:t>
            </w:r>
            <w:r>
              <w:rPr>
                <w:rFonts w:eastAsia="BatangChe"/>
                <w:b/>
                <w:spacing w:val="-5"/>
                <w:sz w:val="22"/>
                <w:szCs w:val="22"/>
                <w:lang w:eastAsia="en-US"/>
              </w:rPr>
              <w:t>___________</w:t>
            </w:r>
          </w:p>
          <w:p w:rsidR="00B7660F" w:rsidRDefault="00302B1E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</w:rPr>
            </w:pPr>
            <w:r>
              <w:rPr>
                <w:rFonts w:eastAsia="BatangChe"/>
                <w:spacing w:val="-5"/>
                <w:sz w:val="22"/>
                <w:szCs w:val="22"/>
                <w:lang w:eastAsia="en-US"/>
              </w:rPr>
              <w:t>___________</w:t>
            </w:r>
          </w:p>
          <w:p w:rsidR="00B7660F" w:rsidRDefault="00B7660F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</w:rPr>
            </w:pPr>
          </w:p>
          <w:p w:rsidR="00B7660F" w:rsidRDefault="00B7660F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</w:rPr>
            </w:pPr>
          </w:p>
          <w:p w:rsidR="00B7660F" w:rsidRDefault="00302B1E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  <w:r>
              <w:rPr>
                <w:rFonts w:eastAsia="BatangChe"/>
                <w:spacing w:val="-5"/>
                <w:sz w:val="22"/>
                <w:szCs w:val="22"/>
                <w:lang w:eastAsia="en-US"/>
              </w:rPr>
              <w:t>___________________/_________________/</w:t>
            </w:r>
          </w:p>
          <w:p w:rsidR="00B7660F" w:rsidRDefault="00302B1E">
            <w:pPr>
              <w:widowControl w:val="0"/>
              <w:rPr>
                <w:rFonts w:eastAsia="BatangChe"/>
                <w:sz w:val="22"/>
                <w:szCs w:val="22"/>
              </w:rPr>
            </w:pPr>
            <w:r>
              <w:rPr>
                <w:rFonts w:eastAsia="BatangChe"/>
                <w:b/>
                <w:spacing w:val="-5"/>
                <w:sz w:val="22"/>
                <w:szCs w:val="22"/>
                <w:lang w:eastAsia="en-US"/>
              </w:rPr>
              <w:t>М.п.</w:t>
            </w:r>
          </w:p>
        </w:tc>
      </w:tr>
    </w:tbl>
    <w:p w:rsidR="00B7660F" w:rsidRDefault="00B7660F">
      <w:pPr>
        <w:sectPr w:rsidR="00B7660F">
          <w:headerReference w:type="default" r:id="rId16"/>
          <w:footerReference w:type="default" r:id="rId17"/>
          <w:headerReference w:type="first" r:id="rId18"/>
          <w:footerReference w:type="first" r:id="rId19"/>
          <w:pgSz w:w="12240" w:h="15840"/>
          <w:pgMar w:top="1134" w:right="1134" w:bottom="1134" w:left="1134" w:header="567" w:footer="379" w:gutter="0"/>
          <w:cols w:space="720"/>
          <w:formProt w:val="0"/>
          <w:docGrid w:linePitch="100" w:charSpace="8192"/>
        </w:sectPr>
      </w:pPr>
    </w:p>
    <w:p w:rsidR="00B7660F" w:rsidRDefault="00302B1E">
      <w:pPr>
        <w:tabs>
          <w:tab w:val="center" w:pos="4677"/>
          <w:tab w:val="right" w:pos="9355"/>
        </w:tabs>
        <w:rPr>
          <w:i/>
          <w:sz w:val="18"/>
          <w:szCs w:val="18"/>
        </w:rPr>
      </w:pPr>
      <w:r>
        <w:rPr>
          <w:color w:val="002060"/>
        </w:rPr>
        <w:tab/>
      </w:r>
      <w:r>
        <w:rPr>
          <w:color w:val="002060"/>
        </w:rPr>
        <w:tab/>
      </w:r>
    </w:p>
    <w:p w:rsidR="00B7660F" w:rsidRDefault="00302B1E">
      <w:pPr>
        <w:jc w:val="right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Приложение № 3 к Договору поставки </w:t>
      </w:r>
    </w:p>
    <w:p w:rsidR="00B7660F" w:rsidRDefault="00302B1E">
      <w:pPr>
        <w:tabs>
          <w:tab w:val="center" w:pos="4677"/>
          <w:tab w:val="right" w:pos="9355"/>
        </w:tabs>
        <w:jc w:val="right"/>
        <w:rPr>
          <w:i/>
          <w:color w:val="000000"/>
          <w:sz w:val="18"/>
          <w:szCs w:val="18"/>
        </w:rPr>
      </w:pPr>
      <w:r>
        <w:rPr>
          <w:i/>
          <w:color w:val="000000"/>
          <w:sz w:val="18"/>
          <w:szCs w:val="18"/>
        </w:rPr>
        <w:t xml:space="preserve"> № Пост/МТР/________от «___»__________20___г. </w:t>
      </w:r>
    </w:p>
    <w:p w:rsidR="00B7660F" w:rsidRDefault="00302B1E">
      <w:pPr>
        <w:tabs>
          <w:tab w:val="center" w:pos="4677"/>
          <w:tab w:val="right" w:pos="9355"/>
        </w:tabs>
        <w:jc w:val="right"/>
        <w:rPr>
          <w:i/>
          <w:color w:val="000000"/>
          <w:sz w:val="18"/>
          <w:szCs w:val="18"/>
        </w:rPr>
      </w:pPr>
      <w:r>
        <w:rPr>
          <w:i/>
          <w:color w:val="000000"/>
          <w:sz w:val="18"/>
          <w:szCs w:val="18"/>
        </w:rPr>
        <w:t xml:space="preserve">между АО </w:t>
      </w:r>
      <w:r>
        <w:rPr>
          <w:i/>
          <w:color w:val="000000"/>
          <w:sz w:val="18"/>
          <w:szCs w:val="18"/>
        </w:rPr>
        <w:t>«Сахаэнерго» и _____________________</w:t>
      </w:r>
    </w:p>
    <w:p w:rsidR="00B7660F" w:rsidRDefault="00B7660F">
      <w:pPr>
        <w:widowControl w:val="0"/>
        <w:outlineLvl w:val="0"/>
        <w:rPr>
          <w:bCs/>
          <w:kern w:val="2"/>
          <w:sz w:val="24"/>
          <w:szCs w:val="24"/>
        </w:rPr>
      </w:pPr>
    </w:p>
    <w:p w:rsidR="00B7660F" w:rsidRDefault="00302B1E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Соглашение</w:t>
      </w:r>
    </w:p>
    <w:p w:rsidR="00B7660F" w:rsidRDefault="00302B1E">
      <w:pPr>
        <w:widowControl w:val="0"/>
        <w:ind w:firstLine="709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об использовании электронного документооборота</w:t>
      </w:r>
    </w:p>
    <w:p w:rsidR="00B7660F" w:rsidRDefault="00B7660F">
      <w:pPr>
        <w:widowControl w:val="0"/>
        <w:rPr>
          <w:b/>
          <w:sz w:val="24"/>
          <w:szCs w:val="24"/>
        </w:rPr>
      </w:pPr>
    </w:p>
    <w:p w:rsidR="00B7660F" w:rsidRDefault="00302B1E">
      <w:pPr>
        <w:widowControl w:val="0"/>
        <w:ind w:left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Термины и определения</w:t>
      </w:r>
    </w:p>
    <w:p w:rsidR="00B7660F" w:rsidRDefault="00302B1E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Для целей настоящего Соглашения используются следующие понятия и определения:</w:t>
      </w:r>
    </w:p>
    <w:p w:rsidR="00B7660F" w:rsidRDefault="00302B1E">
      <w:pPr>
        <w:widowContro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</w:t>
      </w:r>
      <w:r>
        <w:rPr>
          <w:b/>
          <w:color w:val="000000"/>
          <w:sz w:val="24"/>
          <w:szCs w:val="24"/>
        </w:rPr>
        <w:t>Входящий документ»</w:t>
      </w:r>
      <w:r>
        <w:rPr>
          <w:color w:val="000000"/>
          <w:sz w:val="24"/>
          <w:szCs w:val="24"/>
        </w:rPr>
        <w:t xml:space="preserve"> – документ, получаемый Получающей стороной через ЭДО. </w:t>
      </w:r>
    </w:p>
    <w:p w:rsidR="00B7660F" w:rsidRDefault="00302B1E">
      <w:pPr>
        <w:widowControl w:val="0"/>
        <w:jc w:val="both"/>
        <w:rPr>
          <w:sz w:val="24"/>
          <w:szCs w:val="24"/>
        </w:rPr>
      </w:pPr>
      <w:r>
        <w:rPr>
          <w:b/>
          <w:sz w:val="24"/>
          <w:szCs w:val="24"/>
        </w:rPr>
        <w:t>«Документ»</w:t>
      </w:r>
      <w:r>
        <w:rPr>
          <w:sz w:val="24"/>
          <w:szCs w:val="24"/>
        </w:rPr>
        <w:t xml:space="preserve"> – общее название документов, которыми обмениваются Стороны настоящего Соглашения.</w:t>
      </w:r>
    </w:p>
    <w:p w:rsidR="00B7660F" w:rsidRDefault="00302B1E">
      <w:pPr>
        <w:widowControl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</w:t>
      </w:r>
      <w:r>
        <w:rPr>
          <w:b/>
          <w:color w:val="000000"/>
          <w:sz w:val="24"/>
          <w:szCs w:val="24"/>
        </w:rPr>
        <w:t>Исходящий документ»</w:t>
      </w:r>
      <w:r>
        <w:rPr>
          <w:color w:val="000000"/>
          <w:sz w:val="24"/>
          <w:szCs w:val="24"/>
        </w:rPr>
        <w:t xml:space="preserve"> – документ, создаваемый Направляющей стороной в рамках осуществления финансово-хозяйст</w:t>
      </w:r>
      <w:r>
        <w:rPr>
          <w:color w:val="000000"/>
          <w:sz w:val="24"/>
          <w:szCs w:val="24"/>
        </w:rPr>
        <w:t>венной деятельности для отправки через ЭДО.</w:t>
      </w:r>
    </w:p>
    <w:p w:rsidR="00B7660F" w:rsidRDefault="00302B1E">
      <w:pPr>
        <w:widowControl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</w:t>
      </w:r>
      <w:r>
        <w:rPr>
          <w:b/>
          <w:color w:val="000000"/>
          <w:sz w:val="24"/>
          <w:szCs w:val="24"/>
        </w:rPr>
        <w:t>Квалифицированная электронная подпись (КЭП)»</w:t>
      </w:r>
      <w:r>
        <w:rPr>
          <w:color w:val="000000"/>
          <w:sz w:val="24"/>
          <w:szCs w:val="24"/>
        </w:rPr>
        <w:t xml:space="preserve"> – усиленная квалифицированная электронная подпись, соответствующая требованиям Федерального закона от 06.04.2011 № 63-ФЗ «Об электронной подписи» и действующему закон</w:t>
      </w:r>
      <w:r>
        <w:rPr>
          <w:color w:val="000000"/>
          <w:sz w:val="24"/>
          <w:szCs w:val="24"/>
        </w:rPr>
        <w:t>одательству РФ в сфере электронной подписи.</w:t>
      </w:r>
    </w:p>
    <w:p w:rsidR="00B7660F" w:rsidRDefault="00302B1E">
      <w:pPr>
        <w:widowControl w:val="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«</w:t>
      </w:r>
      <w:r>
        <w:rPr>
          <w:b/>
          <w:color w:val="000000"/>
          <w:sz w:val="24"/>
          <w:szCs w:val="24"/>
        </w:rPr>
        <w:t xml:space="preserve">Оператор» </w:t>
      </w:r>
      <w:r>
        <w:rPr>
          <w:color w:val="000000"/>
          <w:sz w:val="24"/>
          <w:szCs w:val="24"/>
        </w:rPr>
        <w:t xml:space="preserve">– </w:t>
      </w:r>
      <w:r>
        <w:rPr>
          <w:sz w:val="24"/>
          <w:szCs w:val="24"/>
        </w:rPr>
        <w:t xml:space="preserve">организация, входящая в систему доверенных удостоверяющих центров ФНС России, обеспечивающая обмен открытой и конфиденциальной информацией по телекоммуникационным каналам связи в рамках электронного </w:t>
      </w:r>
      <w:r>
        <w:rPr>
          <w:sz w:val="24"/>
          <w:szCs w:val="24"/>
        </w:rPr>
        <w:t>документооборота между Сторонами в системе ЭДО.</w:t>
      </w:r>
    </w:p>
    <w:p w:rsidR="00B7660F" w:rsidRDefault="00302B1E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>
        <w:rPr>
          <w:b/>
          <w:sz w:val="24"/>
          <w:szCs w:val="24"/>
        </w:rPr>
        <w:t xml:space="preserve">Направляющая Сторона» </w:t>
      </w:r>
      <w:r>
        <w:rPr>
          <w:sz w:val="24"/>
          <w:szCs w:val="24"/>
        </w:rPr>
        <w:t>– Сторона ЭДО, которая направляет посредством системы ЭДО другой Стороне Документ, подписанный КЭП.</w:t>
      </w:r>
    </w:p>
    <w:p w:rsidR="00B7660F" w:rsidRDefault="00302B1E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>
        <w:rPr>
          <w:b/>
          <w:sz w:val="24"/>
          <w:szCs w:val="24"/>
        </w:rPr>
        <w:t>Неформализованный документ»</w:t>
      </w:r>
      <w:r>
        <w:rPr>
          <w:sz w:val="24"/>
          <w:szCs w:val="24"/>
        </w:rPr>
        <w:t xml:space="preserve"> – документ, участвующий в электронном документообороте, </w:t>
      </w:r>
      <w:r>
        <w:rPr>
          <w:sz w:val="24"/>
          <w:szCs w:val="24"/>
        </w:rPr>
        <w:t xml:space="preserve">формат которого не утвержден уполномоченным органом государственной власти; формат соответствующего документа в целях исполнения настоящего Соглашения определяется Сторонами. </w:t>
      </w:r>
    </w:p>
    <w:p w:rsidR="00B7660F" w:rsidRDefault="00302B1E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>
        <w:rPr>
          <w:b/>
          <w:sz w:val="24"/>
          <w:szCs w:val="24"/>
        </w:rPr>
        <w:t>Получающая Сторона»</w:t>
      </w:r>
      <w:r>
        <w:rPr>
          <w:sz w:val="24"/>
          <w:szCs w:val="24"/>
        </w:rPr>
        <w:t xml:space="preserve"> – Сторона ЭДО, которая получает посредством системы ЭДО Док</w:t>
      </w:r>
      <w:r>
        <w:rPr>
          <w:sz w:val="24"/>
          <w:szCs w:val="24"/>
        </w:rPr>
        <w:t>умент, подписанный КЭП другой Стороны.</w:t>
      </w:r>
    </w:p>
    <w:p w:rsidR="00B7660F" w:rsidRDefault="00302B1E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>
        <w:rPr>
          <w:b/>
          <w:sz w:val="24"/>
          <w:szCs w:val="24"/>
        </w:rPr>
        <w:t>Прямой обмен (ПО)»</w:t>
      </w:r>
      <w:r>
        <w:rPr>
          <w:sz w:val="24"/>
          <w:szCs w:val="24"/>
        </w:rPr>
        <w:t xml:space="preserve"> – обмен электронными документами между хозяйствующими субъектами без участия Оператора.</w:t>
      </w:r>
    </w:p>
    <w:p w:rsidR="00B7660F" w:rsidRDefault="00302B1E">
      <w:pPr>
        <w:widowControl w:val="0"/>
        <w:jc w:val="both"/>
        <w:rPr>
          <w:sz w:val="24"/>
          <w:szCs w:val="24"/>
        </w:rPr>
      </w:pPr>
      <w:r>
        <w:rPr>
          <w:b/>
          <w:sz w:val="24"/>
          <w:szCs w:val="24"/>
        </w:rPr>
        <w:t>«Удостоверяющий центр (УЦ)»</w:t>
      </w:r>
      <w:r>
        <w:rPr>
          <w:sz w:val="24"/>
          <w:szCs w:val="24"/>
        </w:rPr>
        <w:t xml:space="preserve"> - юридическое лицо или индивидуальный предприниматель, осуществляющий функции по </w:t>
      </w:r>
      <w:r>
        <w:rPr>
          <w:sz w:val="24"/>
          <w:szCs w:val="24"/>
        </w:rPr>
        <w:t xml:space="preserve">созданию и выдаче сертификатов ключей проверки электронных подписей, а также иные функции, предусмотренные ФЗ «Об электронной подписи». </w:t>
      </w:r>
    </w:p>
    <w:p w:rsidR="00B7660F" w:rsidRDefault="00302B1E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>
        <w:rPr>
          <w:b/>
          <w:sz w:val="24"/>
          <w:szCs w:val="24"/>
        </w:rPr>
        <w:t>Формализованный документ»</w:t>
      </w:r>
      <w:r>
        <w:rPr>
          <w:sz w:val="24"/>
          <w:szCs w:val="24"/>
        </w:rPr>
        <w:t xml:space="preserve"> – документ, участвующий в электронном документообороте, формат которого утвержден уполномоче</w:t>
      </w:r>
      <w:r>
        <w:rPr>
          <w:sz w:val="24"/>
          <w:szCs w:val="24"/>
        </w:rPr>
        <w:t>нным органом государственной власти.</w:t>
      </w:r>
    </w:p>
    <w:p w:rsidR="00B7660F" w:rsidRDefault="00302B1E">
      <w:pPr>
        <w:widowControl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</w:t>
      </w:r>
      <w:r>
        <w:rPr>
          <w:b/>
          <w:color w:val="000000"/>
          <w:sz w:val="24"/>
          <w:szCs w:val="24"/>
        </w:rPr>
        <w:t>Электронный документ»</w:t>
      </w:r>
      <w:r>
        <w:rPr>
          <w:color w:val="000000"/>
          <w:sz w:val="24"/>
          <w:szCs w:val="24"/>
        </w:rPr>
        <w:t xml:space="preserve"> – документ, направляемый/получаемый посредством электронного документооборота.</w:t>
      </w:r>
    </w:p>
    <w:p w:rsidR="00B7660F" w:rsidRDefault="00302B1E">
      <w:pPr>
        <w:widowControl w:val="0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«Электронный документооборот (ЭДО)»</w:t>
      </w:r>
      <w:r>
        <w:rPr>
          <w:color w:val="000000"/>
          <w:sz w:val="24"/>
          <w:szCs w:val="24"/>
        </w:rPr>
        <w:t xml:space="preserve"> – процесс обмена между Сторонами через Оператора или напрямую в порядке, предусмо</w:t>
      </w:r>
      <w:r>
        <w:rPr>
          <w:color w:val="000000"/>
          <w:sz w:val="24"/>
          <w:szCs w:val="24"/>
        </w:rPr>
        <w:t>тренном настоящим Соглашением, документами, составленными в электронном виде и подписанными КЭП соответствующей Стороны.</w:t>
      </w:r>
    </w:p>
    <w:p w:rsidR="00B7660F" w:rsidRDefault="00B7660F">
      <w:pPr>
        <w:widowControl w:val="0"/>
        <w:rPr>
          <w:sz w:val="24"/>
          <w:szCs w:val="24"/>
        </w:rPr>
      </w:pPr>
    </w:p>
    <w:p w:rsidR="00B7660F" w:rsidRDefault="00302B1E">
      <w:pPr>
        <w:widowControl w:val="0"/>
        <w:numPr>
          <w:ilvl w:val="0"/>
          <w:numId w:val="6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Предмет соглашения</w:t>
      </w:r>
    </w:p>
    <w:p w:rsidR="00B7660F" w:rsidRDefault="00302B1E">
      <w:pPr>
        <w:widowControl w:val="0"/>
        <w:ind w:firstLine="426"/>
        <w:jc w:val="both"/>
        <w:rPr>
          <w:bCs/>
          <w:sz w:val="24"/>
          <w:szCs w:val="24"/>
          <w:lang w:eastAsia="ar-SA"/>
        </w:rPr>
      </w:pPr>
      <w:r>
        <w:rPr>
          <w:sz w:val="24"/>
          <w:szCs w:val="24"/>
        </w:rPr>
        <w:t xml:space="preserve">1.1. В целях оптимизации документооборота между Сторонами, а также повышения уровня сохранения и защиты </w:t>
      </w:r>
      <w:r>
        <w:rPr>
          <w:sz w:val="24"/>
          <w:szCs w:val="24"/>
        </w:rPr>
        <w:t>передаваемых документов и информации, содержащейся в них, Стороны пришли к соглашению о внедрении системы электронного документооборота и организации электронного обмена документами по договорам, заключенным между Сторонами на дату подписания настоящего Со</w:t>
      </w:r>
      <w:r>
        <w:rPr>
          <w:sz w:val="24"/>
          <w:szCs w:val="24"/>
        </w:rPr>
        <w:t>глашения, а также по всем последующим договорам и / или соглашениям, которые будут заключены Сторонами.</w:t>
      </w:r>
    </w:p>
    <w:p w:rsidR="00B7660F" w:rsidRDefault="00302B1E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1.2. Стороны соглашаются направлять и получать электронные документы, оформляемые по правоотношениям, указанным в п. 1.1. настоящего Соглашения, соглаша</w:t>
      </w:r>
      <w:r>
        <w:rPr>
          <w:sz w:val="24"/>
          <w:szCs w:val="24"/>
        </w:rPr>
        <w:t>ются признавать полученные (направленные) электронные документы, перечень и форматы которых приведены в Приложении № 1 к настоящему Соглашению (далее – "Сфера действия"), равнозначными аналогичным документам на бумажных носителях с собственноручной подпись</w:t>
      </w:r>
      <w:r>
        <w:rPr>
          <w:sz w:val="24"/>
          <w:szCs w:val="24"/>
        </w:rPr>
        <w:t xml:space="preserve">ю и заверенных печатью. </w:t>
      </w:r>
    </w:p>
    <w:p w:rsidR="00B7660F" w:rsidRDefault="00302B1E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Стороны для организации ЭДО используют квалифицированную электронную подпись, что предполагает получение Поставщиком и Покупателем сертификатов ключа проверки электронной подписи в аккредитованном удостоверяющем центре (далее – "УЦ</w:t>
      </w:r>
      <w:r>
        <w:rPr>
          <w:sz w:val="24"/>
          <w:szCs w:val="24"/>
        </w:rPr>
        <w:t xml:space="preserve">") в соответствии с нормами Закона </w:t>
      </w:r>
      <w:r>
        <w:rPr>
          <w:sz w:val="24"/>
          <w:szCs w:val="24"/>
          <w:lang w:val="en-US"/>
        </w:rPr>
        <w:t>N</w:t>
      </w:r>
      <w:r>
        <w:rPr>
          <w:sz w:val="24"/>
          <w:szCs w:val="24"/>
        </w:rPr>
        <w:t> 63-ФЗ.</w:t>
      </w:r>
    </w:p>
    <w:p w:rsidR="00B7660F" w:rsidRDefault="00302B1E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Электронный документооборот Стороны осуществляют в соответствии с Гражданским кодексом Российской Федерации, законами и иными нормативными правовыми актами, регулирующими сферу применения электронного документооб</w:t>
      </w:r>
      <w:r>
        <w:rPr>
          <w:sz w:val="24"/>
          <w:szCs w:val="24"/>
        </w:rPr>
        <w:t>орота.</w:t>
      </w:r>
    </w:p>
    <w:p w:rsidR="00B7660F" w:rsidRDefault="00302B1E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1.3. Стороны признают, что получение документов в электронном виде и подписанных КЭП в порядке, установленном настоящим Соглашением, эквивалентно получению документов на бумажном носителе с собственноручной подписью и заверенных печатью и является н</w:t>
      </w:r>
      <w:r>
        <w:rPr>
          <w:sz w:val="24"/>
          <w:szCs w:val="24"/>
        </w:rPr>
        <w:t>еобходимым и достаточным условием, позволяющим установить, что электронный документ исходит от Стороны, его направившей.</w:t>
      </w:r>
    </w:p>
    <w:p w:rsidR="00B7660F" w:rsidRDefault="00302B1E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1.4. При осуществлении обмена электронными документами Стороны используют форматы документов, которые утверждены приказами ФНС (формали</w:t>
      </w:r>
      <w:r>
        <w:rPr>
          <w:sz w:val="24"/>
          <w:szCs w:val="24"/>
        </w:rPr>
        <w:t>зованные документы). Если форматы документов не утверждены, то Стороны используют согласованные между собой форматы (неформализованные документы). При составлении электронных документов Стороны руководствуются форматами документов, действующими на дату офо</w:t>
      </w:r>
      <w:r>
        <w:rPr>
          <w:sz w:val="24"/>
          <w:szCs w:val="24"/>
        </w:rPr>
        <w:t xml:space="preserve">рмления соответствующего электронного документа. </w:t>
      </w:r>
    </w:p>
    <w:p w:rsidR="00B7660F" w:rsidRDefault="00B7660F">
      <w:pPr>
        <w:widowControl w:val="0"/>
        <w:jc w:val="both"/>
        <w:outlineLvl w:val="0"/>
        <w:rPr>
          <w:sz w:val="24"/>
          <w:szCs w:val="24"/>
        </w:rPr>
      </w:pPr>
    </w:p>
    <w:p w:rsidR="00B7660F" w:rsidRDefault="00302B1E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2. Признание электронных документов равнозначными документам на бумажном носителе</w:t>
      </w:r>
    </w:p>
    <w:p w:rsidR="00B7660F" w:rsidRDefault="00302B1E">
      <w:pPr>
        <w:widowControl w:val="0"/>
        <w:ind w:firstLine="426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2.1. Электронный документ, подписанный КЭП, содержание которого соответствует требованиям нормативных правовых актов, долже</w:t>
      </w:r>
      <w:r>
        <w:rPr>
          <w:sz w:val="24"/>
          <w:szCs w:val="24"/>
        </w:rPr>
        <w:t>н приниматься Сторонами к учету в качестве первичного учетного документа, а также налогового документа и (или) регистра, используется в качестве доказательства в судебных разбирательствах, предоставляется в государственные органы по запросам последних, и в</w:t>
      </w:r>
      <w:r>
        <w:rPr>
          <w:sz w:val="24"/>
          <w:szCs w:val="24"/>
        </w:rPr>
        <w:t xml:space="preserve"> прочих отношениях Сторон. </w:t>
      </w:r>
    </w:p>
    <w:p w:rsidR="00B7660F" w:rsidRDefault="00302B1E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Подписание электронного документа, бумажный аналог которого должен содержать подписи и печати обеих сторон, осуществляется путем последовательного подписания данного электронного документа каждой из Сторон. Доказательством </w:t>
      </w:r>
      <w:r>
        <w:rPr>
          <w:sz w:val="24"/>
          <w:szCs w:val="24"/>
        </w:rPr>
        <w:t xml:space="preserve">подписания электронного документа Получающей Стороной может являться в том числе ее КЭП с идентификатором подписанного документа, т.е. без повторного приложения самого документа, подписанного Направляющей Стороной. </w:t>
      </w:r>
    </w:p>
    <w:p w:rsidR="00B7660F" w:rsidRDefault="00302B1E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2.3. Каждая из Сторон несет ответственно</w:t>
      </w:r>
      <w:r>
        <w:rPr>
          <w:sz w:val="24"/>
          <w:szCs w:val="24"/>
        </w:rPr>
        <w:t>сть за обеспечение конфиденциальности ключей КЭП, недопущение использования принадлежащих ей ключей без ее согласия. Если в сертификате КЭП не указан орган или физическое лицо, действующее от имени организации при подписании электронного документа, то в ка</w:t>
      </w:r>
      <w:r>
        <w:rPr>
          <w:sz w:val="24"/>
          <w:szCs w:val="24"/>
        </w:rPr>
        <w:t>ждом случае получения подписанного электронного документа Получающая Сторона добросовестно исходит из того, что документ подписан от имени Направляющей Стороны надлежащим лицом, действующим в пределах, имеющихся у него полномочий.</w:t>
      </w:r>
    </w:p>
    <w:p w:rsidR="00B7660F" w:rsidRDefault="00302B1E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2.4. При компрометации ил</w:t>
      </w:r>
      <w:r>
        <w:rPr>
          <w:sz w:val="24"/>
          <w:szCs w:val="24"/>
        </w:rPr>
        <w:t>и подозрении на компрометацию ключа КЭП, т.е. при ознакомлении или подозрении на ознакомление неуполномоченного лица с ключом КЭП, а также при несанкционированном использовании или подозрении на несанкционированное использование ключа КЭП Пол Сторона незам</w:t>
      </w:r>
      <w:r>
        <w:rPr>
          <w:sz w:val="24"/>
          <w:szCs w:val="24"/>
        </w:rPr>
        <w:t>едлительно письменно извещается о прекращении действия соответствующего ключа и выполняет отзыв сертификата скомпрометированного ключа КЭП. С момента уведомления Стороны прекращают передачу электронных документов с использованием указанного ключа КЭП и выв</w:t>
      </w:r>
      <w:r>
        <w:rPr>
          <w:sz w:val="24"/>
          <w:szCs w:val="24"/>
        </w:rPr>
        <w:t xml:space="preserve">одят из действия соответствующий ключ проверки. Скомпрометированные ключи уничтожаются Сторонами самостоятельно. Сторона, получившая сообщение о компрометации и / или замене ключа КЭП, выводит соответствующий ключ проверки КЭП из действия незамедлительно, </w:t>
      </w:r>
      <w:r>
        <w:rPr>
          <w:sz w:val="24"/>
          <w:szCs w:val="24"/>
        </w:rPr>
        <w:t>но в любом случае в срок не позднее 1 (Одного) рабочего дня после получения сообщения о компрометации.</w:t>
      </w:r>
    </w:p>
    <w:p w:rsidR="00B7660F" w:rsidRDefault="00302B1E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2.5. В случаях выдачи новых, замены, уничтожения ключей шифрования при несанкционированном использовании в соответствии с п. 2.4. настоящего Соглашения и</w:t>
      </w:r>
      <w:r>
        <w:rPr>
          <w:sz w:val="24"/>
          <w:szCs w:val="24"/>
        </w:rPr>
        <w:t xml:space="preserve"> КЭП Стороны обязаны уведомить друг друга о наличии таких обстоятельств незамедлительно, но в любом случае в срок не позднее 1 (Одного) рабочего дня.</w:t>
      </w:r>
    </w:p>
    <w:p w:rsidR="00B7660F" w:rsidRDefault="00302B1E">
      <w:pPr>
        <w:widowControl w:val="0"/>
        <w:ind w:firstLine="426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2.6. В случае невозможности исполнения обязательств по настоящему Соглашению Стороны немедленно письменно </w:t>
      </w:r>
      <w:r>
        <w:rPr>
          <w:sz w:val="24"/>
          <w:szCs w:val="24"/>
        </w:rPr>
        <w:t>извещают друг друга о приостановлении обязательств, причинах, вызвавших такое приостановление и предполагаемых сроках их устранения.</w:t>
      </w:r>
    </w:p>
    <w:p w:rsidR="00B7660F" w:rsidRDefault="00302B1E">
      <w:pPr>
        <w:widowControl w:val="0"/>
        <w:ind w:firstLine="426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2.7. Стороны гарантируют, что все документы, поступившие в порядке обмена в электронном виде, составлены в форматах в соотв</w:t>
      </w:r>
      <w:r>
        <w:rPr>
          <w:sz w:val="24"/>
          <w:szCs w:val="24"/>
        </w:rPr>
        <w:t xml:space="preserve">етствии с требованиями действующего законодательства, а также исходя из заключенных договоров. </w:t>
      </w:r>
    </w:p>
    <w:p w:rsidR="00B7660F" w:rsidRDefault="00302B1E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2.8. Осуществление ЭДО между Сторонами в соответствие с настоящим Соглашением не отменяет использование иных способов изготовления и обмена документами между Ст</w:t>
      </w:r>
      <w:r>
        <w:rPr>
          <w:sz w:val="24"/>
          <w:szCs w:val="24"/>
        </w:rPr>
        <w:t>оронами в рамках обязательств, не регулируемых данным Соглашением.</w:t>
      </w:r>
    </w:p>
    <w:p w:rsidR="00B7660F" w:rsidRDefault="00302B1E">
      <w:pPr>
        <w:widowControl w:val="0"/>
        <w:tabs>
          <w:tab w:val="left" w:pos="426"/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2.9. Стороны признают, что с даты подписания настоящего Соглашения электронные документы, переданные через Систему ЭДО и подписанные КЭП, признаются равнозначными документам на бумажных нос</w:t>
      </w:r>
      <w:r>
        <w:rPr>
          <w:sz w:val="24"/>
          <w:szCs w:val="24"/>
        </w:rPr>
        <w:t>ителях информации, подписанным собственноручной подписью и заверенных печатью (при наличии).</w:t>
      </w:r>
    </w:p>
    <w:p w:rsidR="00B7660F" w:rsidRDefault="00302B1E">
      <w:pPr>
        <w:widowControl w:val="0"/>
        <w:tabs>
          <w:tab w:val="left" w:pos="0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 даты подписания настоящего Соглашения оформление таких же документов на бумажном носителе информации не осуществляется. Стороны не могут ссылаться на приоритет д</w:t>
      </w:r>
      <w:r>
        <w:rPr>
          <w:sz w:val="24"/>
          <w:szCs w:val="24"/>
        </w:rPr>
        <w:t>окументов, оформленных на бумажном носителе информации, перед электронными документами, подписанными надлежащей КЭП при соблюдении условий, предусмотренных настоящим Соглашением.</w:t>
      </w:r>
    </w:p>
    <w:p w:rsidR="00B7660F" w:rsidRDefault="00302B1E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2.10. Стороны признают, что полученные электронные документы, подписанные КЭП</w:t>
      </w:r>
      <w:r>
        <w:rPr>
          <w:sz w:val="24"/>
          <w:szCs w:val="24"/>
        </w:rPr>
        <w:t xml:space="preserve"> в соответствии с условиями настоящего Соглашения, являются необходимым и достаточным условием, позволяющим установить, что электронный документ исходит от отправившей его Стороны (авторство электронного документа). Риск неправомерного подписания электронн</w:t>
      </w:r>
      <w:r>
        <w:rPr>
          <w:sz w:val="24"/>
          <w:szCs w:val="24"/>
        </w:rPr>
        <w:t>ого документа КЭП несет Сторона, отправившая и подписавшая электронный документ.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sz w:val="24"/>
          <w:szCs w:val="24"/>
        </w:rPr>
        <w:t>В случае обнаружения возможных угроз безопасности Стороны обязуются своевременно извещать друг друга о таких угрозах для принятия согласованных мер по их нейтрализации.</w:t>
      </w:r>
    </w:p>
    <w:p w:rsidR="00B7660F" w:rsidRDefault="00B7660F">
      <w:pPr>
        <w:widowControl w:val="0"/>
        <w:tabs>
          <w:tab w:val="left" w:pos="993"/>
        </w:tabs>
        <w:contextualSpacing/>
        <w:jc w:val="both"/>
        <w:rPr>
          <w:sz w:val="24"/>
          <w:szCs w:val="24"/>
        </w:rPr>
      </w:pPr>
    </w:p>
    <w:p w:rsidR="00B7660F" w:rsidRDefault="00302B1E">
      <w:pPr>
        <w:widowControl w:val="0"/>
        <w:tabs>
          <w:tab w:val="left" w:pos="993"/>
        </w:tabs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3. </w:t>
      </w:r>
      <w:r>
        <w:rPr>
          <w:b/>
          <w:sz w:val="24"/>
          <w:szCs w:val="24"/>
        </w:rPr>
        <w:t>Условия действительности КЭП</w:t>
      </w:r>
    </w:p>
    <w:p w:rsidR="00B7660F" w:rsidRDefault="00302B1E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3.1. Стороны гарантируют, что КЭП, которая в электронном документе равнозначна собственноручной подписи на документе на бумажном носителе, используется и считается действительной при одновременном соблюдении следующих условий:</w:t>
      </w:r>
    </w:p>
    <w:p w:rsidR="00B7660F" w:rsidRDefault="00302B1E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квалифицированный 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B7660F" w:rsidRDefault="00302B1E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квалифицированный сертификат действителен на момент подписания электронного документа (при на</w:t>
      </w:r>
      <w:r>
        <w:rPr>
          <w:sz w:val="24"/>
          <w:szCs w:val="24"/>
        </w:rPr>
        <w:t>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</w:r>
    </w:p>
    <w:p w:rsidR="00B7660F" w:rsidRDefault="00302B1E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имеется положительный результат проверки принадлежности вл</w:t>
      </w:r>
      <w:r>
        <w:rPr>
          <w:sz w:val="24"/>
          <w:szCs w:val="24"/>
        </w:rPr>
        <w:t>адельцу квалифицированного сертификата КЭП, с помощью которой подписан электронный документ, и подтверждено отсутствие изменений, внесенных в этот документ после его подписания;</w:t>
      </w:r>
    </w:p>
    <w:p w:rsidR="00B7660F" w:rsidRDefault="00302B1E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3.2. Стороны обязаны использовать КЭП, выданную аккредитованным удостоверяющим</w:t>
      </w:r>
      <w:r>
        <w:rPr>
          <w:sz w:val="24"/>
          <w:szCs w:val="24"/>
        </w:rPr>
        <w:t xml:space="preserve"> центром, осуществляющим свою деятельность в соответствии с требованиями действующего законодательства РФ. Выдача Ключей КЭП выдается Сторонами только тем лицам, которые надлежащим образом уполномочены на совершение действий в рамках осуществления ЭДО. При</w:t>
      </w:r>
      <w:r>
        <w:rPr>
          <w:sz w:val="24"/>
          <w:szCs w:val="24"/>
        </w:rPr>
        <w:t xml:space="preserve"> этом дальнейшие действия Сторон предпринимаются в соответствии с п. 5.3. настоящего Соглашения.</w:t>
      </w:r>
    </w:p>
    <w:p w:rsidR="00B7660F" w:rsidRDefault="00302B1E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3.3. Стороны обязаны по необходимости заблаговременно обновлять сертификаты электронных ключей, а при неисполнении этого обязательства немедленно сообщить друг</w:t>
      </w:r>
      <w:r>
        <w:rPr>
          <w:sz w:val="24"/>
          <w:szCs w:val="24"/>
        </w:rPr>
        <w:t>ой Стороне о возникшей ситуации, при этом дальнейшие действия Сторон предпринимаются в соответствии с п. 5.3. настоящего Соглашения.</w:t>
      </w:r>
    </w:p>
    <w:p w:rsidR="00B7660F" w:rsidRDefault="00302B1E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3.4. Стороны обязаны обеспечивать конфиденциальность Ключей электронных подписей, в том числе не допускать использование пр</w:t>
      </w:r>
      <w:r>
        <w:rPr>
          <w:sz w:val="24"/>
          <w:szCs w:val="24"/>
        </w:rPr>
        <w:t>инадлежащих им Ключей электронных подписей без их согласия. Стороны допускают работников и / или иных уполномоченных к совершению ЭДО лиц, принявших на себя обязательства по обеспечению неразглашения сведений о паролях, секретном ключе КЭП и иных сведений,</w:t>
      </w:r>
      <w:r>
        <w:rPr>
          <w:sz w:val="24"/>
          <w:szCs w:val="24"/>
        </w:rPr>
        <w:t xml:space="preserve"> обеспечивающих конфиденциальность Ключа КЭП, любым третьим лицам.</w:t>
      </w:r>
    </w:p>
    <w:p w:rsidR="00B7660F" w:rsidRDefault="00302B1E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Сторона несет ответственность за нарушение конфиденциальности Ключа КЭП ее работниками и / или иными уполномоченными лицами. Все документы, направленные после нарушения конфиденциальности к</w:t>
      </w:r>
      <w:r>
        <w:rPr>
          <w:sz w:val="24"/>
          <w:szCs w:val="24"/>
        </w:rPr>
        <w:t>лючей КЭП, считаются недействительными, подлежат повторному подписанию и направлению в установленном настоящим Соглашением порядке после устранения последствий нарушения конфиденциальности.</w:t>
      </w:r>
    </w:p>
    <w:p w:rsidR="00B7660F" w:rsidRDefault="00302B1E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3.5. Стороны обязаны безотлагательно прекратить ЭДО и не использов</w:t>
      </w:r>
      <w:r>
        <w:rPr>
          <w:sz w:val="24"/>
          <w:szCs w:val="24"/>
        </w:rPr>
        <w:t>ать Ключ КЭП при наличии оснований полагать, что конфиденциальность соответствующего Ключа КЭП нарушена. Сторона обязана незамедлительно сообщить получающей Стороне о ставшей ей известном факте нарушения конфиденциальности Ключа ЭП любым доступным способом</w:t>
      </w:r>
      <w:r>
        <w:rPr>
          <w:sz w:val="24"/>
          <w:szCs w:val="24"/>
        </w:rPr>
        <w:t>.</w:t>
      </w:r>
    </w:p>
    <w:p w:rsidR="00B7660F" w:rsidRDefault="00302B1E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3.6. КЭП используется с учетом ограничений по полномочиям, установленных для подписывающих документы сотрудников Сторон. Стороны несут ответственность за соблюдение полномочий своих сотрудников при подписании электронных документов. </w:t>
      </w:r>
    </w:p>
    <w:p w:rsidR="00B7660F" w:rsidRDefault="00302B1E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3.7. Стороны подтвер</w:t>
      </w:r>
      <w:r>
        <w:rPr>
          <w:sz w:val="24"/>
          <w:szCs w:val="24"/>
        </w:rPr>
        <w:t>ждают, что они уведомлены и выражают согласие на то, что одна Сторона для организации электронного документооборота с другой Стороной может передавать третьим лицам (УЦ / оператор), необходимую контактную информацию, включая, но не ограничиваясь: номера те</w:t>
      </w:r>
      <w:r>
        <w:rPr>
          <w:sz w:val="24"/>
          <w:szCs w:val="24"/>
        </w:rPr>
        <w:t>лефонов, почтовые адреса, адреса электронной почты, Ф.И.О. контактного лица и иные контактные данные, предоставленные Сторонами.</w:t>
      </w:r>
    </w:p>
    <w:p w:rsidR="00B7660F" w:rsidRDefault="00B7660F">
      <w:pPr>
        <w:widowControl w:val="0"/>
      </w:pPr>
    </w:p>
    <w:p w:rsidR="00B7660F" w:rsidRDefault="00302B1E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 Взаимодействие с удостоверяющим центром и оператором </w:t>
      </w:r>
    </w:p>
    <w:p w:rsidR="00B7660F" w:rsidRDefault="00302B1E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4.1. Стороны не позднее 30 (тридцати) дней после подписания настоящег</w:t>
      </w:r>
      <w:r>
        <w:rPr>
          <w:sz w:val="24"/>
          <w:szCs w:val="24"/>
        </w:rPr>
        <w:t>о Соглашения обязуются за свой счет получить сертификаты КЭП и обеспечить их своевременное продление в течение всего срока действия данного Соглашения.</w:t>
      </w:r>
    </w:p>
    <w:p w:rsidR="00B7660F" w:rsidRDefault="00302B1E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4.2. Условия использования средств КЭП, порядок проверки КЭП, правила обращения с ключами и сертификатам</w:t>
      </w:r>
      <w:r>
        <w:rPr>
          <w:sz w:val="24"/>
          <w:szCs w:val="24"/>
        </w:rPr>
        <w:t xml:space="preserve">и квалифицированной ЭП устанавливаются нормативными документами (регламентами) УЦ; по данным вопросам Стороны руководствуются нормативными документами УЦ. </w:t>
      </w:r>
    </w:p>
    <w:p w:rsidR="00B7660F" w:rsidRDefault="00B7660F">
      <w:pPr>
        <w:widowControl w:val="0"/>
        <w:jc w:val="both"/>
      </w:pPr>
    </w:p>
    <w:p w:rsidR="00B7660F" w:rsidRDefault="00302B1E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5. Порядок обмена электронными документами</w:t>
      </w:r>
    </w:p>
    <w:p w:rsidR="00B7660F" w:rsidRDefault="00302B1E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 Стороны осуществляют ЭДО в соответствии с Гражданским кодексом Российской Федерации, Федеральным законом от 06.04.2011 г. </w:t>
      </w:r>
      <w:r>
        <w:rPr>
          <w:sz w:val="24"/>
          <w:szCs w:val="24"/>
          <w:lang w:val="en-US"/>
        </w:rPr>
        <w:t>N</w:t>
      </w:r>
      <w:r>
        <w:rPr>
          <w:sz w:val="24"/>
          <w:szCs w:val="24"/>
        </w:rPr>
        <w:t xml:space="preserve"> 63-ФЗ «Об электронной подписи» (далее – Закон </w:t>
      </w:r>
      <w:r>
        <w:rPr>
          <w:sz w:val="24"/>
          <w:szCs w:val="24"/>
          <w:lang w:val="en-US"/>
        </w:rPr>
        <w:t>N</w:t>
      </w:r>
      <w:r>
        <w:rPr>
          <w:sz w:val="24"/>
          <w:szCs w:val="24"/>
        </w:rPr>
        <w:t xml:space="preserve"> 63-ФЗ), Федеральным законом от 06.12.2011 г. «О бухгалтерском учёте», приказом </w:t>
      </w:r>
      <w:r>
        <w:rPr>
          <w:sz w:val="24"/>
          <w:szCs w:val="24"/>
        </w:rPr>
        <w:t xml:space="preserve">Минфина России от 10.11.2015 г. </w:t>
      </w:r>
      <w:r>
        <w:rPr>
          <w:sz w:val="24"/>
          <w:szCs w:val="24"/>
          <w:lang w:val="en-US"/>
        </w:rPr>
        <w:t>N</w:t>
      </w:r>
      <w:r>
        <w:rPr>
          <w:sz w:val="24"/>
          <w:szCs w:val="24"/>
        </w:rPr>
        <w:t xml:space="preserve"> 1174 и регламентом Оператора. С момента подписания настоящего Соглашения Стороны обмениваются Документами, перечисленными в приложении № 1 к настоящему Соглашению, только с использованием ЭДО за исключением случаев, предус</w:t>
      </w:r>
      <w:r>
        <w:rPr>
          <w:sz w:val="24"/>
          <w:szCs w:val="24"/>
        </w:rPr>
        <w:t xml:space="preserve">мотренных в п. 5.2. Соглашения. </w:t>
      </w:r>
    </w:p>
    <w:p w:rsidR="00B7660F" w:rsidRDefault="00302B1E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5.2. Приостановление обмена электронными документами производится в случае наступления технического сбоя в передаче данных по телекоммуникационным каналам и (или) в функционировании информационных систем, обслуживающих проц</w:t>
      </w:r>
      <w:r>
        <w:rPr>
          <w:sz w:val="24"/>
          <w:szCs w:val="24"/>
        </w:rPr>
        <w:t>ессы передачи данных между Сторонами, а также при установлении несоблюдения одной из Сторон требований к обмену электронными документами и обеспечению информационной безопасности при обмене электронными документами, предусмотренных</w:t>
      </w:r>
    </w:p>
    <w:p w:rsidR="00B7660F" w:rsidRDefault="00302B1E">
      <w:pPr>
        <w:widowControl w:val="0"/>
        <w:tabs>
          <w:tab w:val="left" w:pos="993"/>
        </w:tabs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законодательством РФ и у</w:t>
      </w:r>
      <w:r>
        <w:rPr>
          <w:sz w:val="24"/>
          <w:szCs w:val="24"/>
        </w:rPr>
        <w:t>словиями настоящего Соглашения.</w:t>
      </w:r>
    </w:p>
    <w:p w:rsidR="00B7660F" w:rsidRDefault="00302B1E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5.3. Стороны обязаны информировать друг друга о невозможности обмена документами в электронном виде, подписанными КЭП, в случае технического сбоя внутренних систем Стороны. Приостановление обмена производится на основании письменного уведомления в произвол</w:t>
      </w:r>
      <w:r>
        <w:rPr>
          <w:sz w:val="24"/>
          <w:szCs w:val="24"/>
        </w:rPr>
        <w:t xml:space="preserve">ьной форме Стороной – инициатором другой Стороны не позднее 1 (Одного) рабочего дня с момента выявления причин невозможности осуществления ЭДО путем направления сообщения на официальный электронный почтовый адрес или иными согласованными с другой Стороной </w:t>
      </w:r>
      <w:r>
        <w:rPr>
          <w:sz w:val="24"/>
          <w:szCs w:val="24"/>
        </w:rPr>
        <w:t xml:space="preserve">способом уведомления в произвольной форме. </w:t>
      </w:r>
    </w:p>
    <w:p w:rsidR="00B7660F" w:rsidRDefault="00302B1E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При этом Стороны не должны дублировать направление в электронном виде тех документов, которые были направлены на бумажном носителе, в ином случае они будут аннулированы Принимающей стороной.</w:t>
      </w:r>
    </w:p>
    <w:p w:rsidR="00B7660F" w:rsidRDefault="00302B1E">
      <w:pPr>
        <w:widowControl w:val="0"/>
        <w:ind w:firstLine="426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5.4. На период Приост</w:t>
      </w:r>
      <w:r>
        <w:rPr>
          <w:sz w:val="24"/>
          <w:szCs w:val="24"/>
        </w:rPr>
        <w:t>ановления обмена Стороны производят обмен документами на бумажном носителе с подписанием их собственноручной подписью уполномоченных лиц и заверением печатью соответствующей Стороны, при этом прикладывается сопроводительное письмо с указанием причины, даты</w:t>
      </w:r>
      <w:r>
        <w:rPr>
          <w:sz w:val="24"/>
          <w:szCs w:val="24"/>
        </w:rPr>
        <w:t xml:space="preserve">, с которой приостанавливается обмен и срок приостановления обмена в электронном виде. </w:t>
      </w:r>
    </w:p>
    <w:p w:rsidR="00B7660F" w:rsidRDefault="00302B1E">
      <w:pPr>
        <w:widowControl w:val="0"/>
        <w:ind w:firstLine="426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5.5. При осуществлении аннуляции и корректировке Документов через ЭДО Стороны руководствуются Постановлением Правительства РФ от 26.12.2011 г. N 1137 "О формах и правил</w:t>
      </w:r>
      <w:r>
        <w:rPr>
          <w:sz w:val="24"/>
          <w:szCs w:val="24"/>
        </w:rPr>
        <w:t>ах заполнения (ведения) документов, применяемых при расчетах по налогу на добавленную стоимость".</w:t>
      </w:r>
    </w:p>
    <w:p w:rsidR="00B7660F" w:rsidRDefault="00302B1E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5.6. Электронный документ считается доставленным, если в системе ЭДО он имеет любой статус, кроме статуса о недоставке / ошибке доставки (в случае техническог</w:t>
      </w:r>
      <w:r>
        <w:rPr>
          <w:sz w:val="24"/>
          <w:szCs w:val="24"/>
        </w:rPr>
        <w:t>о сбоя в передаче данных по телекоммуникационным каналам и (или) в функционировании информационных систем, обслуживающих процессы передачи данных между Сторонами) или статуса об ошибке в подписи (в случае, если КЭП направляющей Стороны не прошла проверку н</w:t>
      </w:r>
      <w:r>
        <w:rPr>
          <w:sz w:val="24"/>
          <w:szCs w:val="24"/>
        </w:rPr>
        <w:t>а соответствие требованиям законодательства) – с этого момента Сторона, направившая электронный документ, считается выполнившей свои обязательства по предоставлению электронного документа другой Стороне.</w:t>
      </w:r>
    </w:p>
    <w:p w:rsidR="00B7660F" w:rsidRDefault="00302B1E">
      <w:pPr>
        <w:widowControl w:val="0"/>
        <w:tabs>
          <w:tab w:val="left" w:pos="993"/>
        </w:tabs>
        <w:ind w:firstLine="426"/>
        <w:contextualSpacing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>5.7. Электронные документы, которые требуют подписан</w:t>
      </w:r>
      <w:r>
        <w:rPr>
          <w:sz w:val="24"/>
          <w:szCs w:val="24"/>
        </w:rPr>
        <w:t xml:space="preserve">ия Получающей Стороной, должны быть подписаны КЭП и направлены другой Стороне в </w:t>
      </w:r>
      <w:r>
        <w:rPr>
          <w:rFonts w:eastAsia="Calibri"/>
          <w:sz w:val="24"/>
          <w:szCs w:val="24"/>
        </w:rPr>
        <w:t>течение срока, установленного для приемки товаров, работ, услуг в договоре, согласно которому сформулированы документы, совершить одно из следующих действий:</w:t>
      </w:r>
    </w:p>
    <w:p w:rsidR="00B7660F" w:rsidRDefault="00302B1E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5.7.1. Сформироват</w:t>
      </w:r>
      <w:r>
        <w:rPr>
          <w:sz w:val="24"/>
          <w:szCs w:val="24"/>
        </w:rPr>
        <w:t>ь ответный Документ, подписать его КЭП и отправить Направляющей Стороне через Оператора – в том случае, если Получающая Сторона согласна с содержанием Документа.</w:t>
      </w:r>
    </w:p>
    <w:p w:rsidR="00B7660F" w:rsidRDefault="00302B1E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5.7.2. При несогласии с содержанием Документа – сформировать Уведомление об уточнении (УОУ), у</w:t>
      </w:r>
      <w:r>
        <w:rPr>
          <w:sz w:val="24"/>
          <w:szCs w:val="24"/>
        </w:rPr>
        <w:t>казав причину несогласия, подписать его КЭП и отправить Направляющей Стороне через Оператора.</w:t>
      </w:r>
    </w:p>
    <w:p w:rsidR="00B7660F" w:rsidRDefault="00302B1E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5.8. Направляющая Сторона, получившая ответный Документ либо УОУ, проверяет действительность сертификата КЭП и сохраняет их в системе ЭДО.</w:t>
      </w:r>
    </w:p>
    <w:p w:rsidR="00B7660F" w:rsidRDefault="00302B1E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5.9. При необходимости </w:t>
      </w:r>
      <w:r>
        <w:rPr>
          <w:sz w:val="24"/>
          <w:szCs w:val="24"/>
        </w:rPr>
        <w:t>Направляющая сторона не позднее 5 (пяти) рабочих дней вносит исправления в данные и повторяет действия, установленные п. 5.1. настоящего Соглашения.</w:t>
      </w:r>
    </w:p>
    <w:p w:rsidR="00B7660F" w:rsidRDefault="00302B1E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5.10.  При выставлении и получении счетов-фактур Стороны руководствуются Порядком выставления и получения с</w:t>
      </w:r>
      <w:r>
        <w:rPr>
          <w:sz w:val="24"/>
          <w:szCs w:val="24"/>
        </w:rPr>
        <w:t>четов-фактур в электронном виде по телекоммуникационным каналам связи с использованием КЭП, закрепленным в приказе Минфина России от 05.02.2021 № 14н.</w:t>
      </w:r>
    </w:p>
    <w:p w:rsidR="00B7660F" w:rsidRDefault="00302B1E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5.11. При выставлении счетов-фактур, включая корректировочные, документов по отгрузке товаров, выполнению</w:t>
      </w:r>
      <w:r>
        <w:rPr>
          <w:sz w:val="24"/>
          <w:szCs w:val="24"/>
        </w:rPr>
        <w:t xml:space="preserve"> работ, оказанию услуг, включая документы по изменению стоимости в электронной форме, Направляющая сторона указывает в XML-формате электронного документа реквизиты договора, на основании которого произведена отгрузка товаров, выполнены работы или оказаны у</w:t>
      </w:r>
      <w:r>
        <w:rPr>
          <w:sz w:val="24"/>
          <w:szCs w:val="24"/>
        </w:rPr>
        <w:t xml:space="preserve">слуги и направлены электронные документы.  </w:t>
      </w:r>
    </w:p>
    <w:p w:rsidR="00B7660F" w:rsidRDefault="00B7660F">
      <w:pPr>
        <w:widowControl w:val="0"/>
        <w:jc w:val="both"/>
      </w:pPr>
    </w:p>
    <w:p w:rsidR="00B7660F" w:rsidRDefault="00302B1E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6. Порядок выставления, направления и обмена </w:t>
      </w:r>
    </w:p>
    <w:p w:rsidR="00B7660F" w:rsidRDefault="00302B1E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накладными, актами, счетами-фактурами через Оператора</w:t>
      </w:r>
    </w:p>
    <w:p w:rsidR="00B7660F" w:rsidRDefault="00302B1E">
      <w:pPr>
        <w:widowControl w:val="0"/>
        <w:ind w:firstLine="426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6.1. Все электронные документы, являющиеся предметом настоящего Соглашения, передаются Сторонами через Оператор</w:t>
      </w:r>
      <w:r>
        <w:rPr>
          <w:rFonts w:eastAsia="Calibri"/>
          <w:sz w:val="24"/>
          <w:szCs w:val="24"/>
        </w:rPr>
        <w:t xml:space="preserve">а. </w:t>
      </w:r>
    </w:p>
    <w:p w:rsidR="00B7660F" w:rsidRDefault="00302B1E">
      <w:pPr>
        <w:widowControl w:val="0"/>
        <w:ind w:firstLine="426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Направляющая Сторона формирует необходимый Документ в электронном виде в системе ПО, подписывает его КЭП, упаковывает в транспортный контейнер и отправляет через Оператора Получающей Стороне.</w:t>
      </w:r>
    </w:p>
    <w:p w:rsidR="00B7660F" w:rsidRDefault="00302B1E">
      <w:pPr>
        <w:widowControl w:val="0"/>
        <w:ind w:firstLine="426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6.2. Оператор проверяет адрес и структуру транспортного конт</w:t>
      </w:r>
      <w:r>
        <w:rPr>
          <w:rFonts w:eastAsia="Calibri"/>
          <w:sz w:val="24"/>
          <w:szCs w:val="24"/>
        </w:rPr>
        <w:t xml:space="preserve">ейнера и, при отсутствии недостатков, осуществляет его доставку Получающей Стороне. При этом Оператор фиксирует дату и время получения Документа, формирует Подтверждение даты получения (ПДП) и отправляет его Направляющей Стороне. </w:t>
      </w:r>
    </w:p>
    <w:p w:rsidR="00B7660F" w:rsidRDefault="00302B1E">
      <w:pPr>
        <w:widowControl w:val="0"/>
        <w:ind w:firstLine="426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6.3. Направляющая Сторона</w:t>
      </w:r>
      <w:r>
        <w:rPr>
          <w:rFonts w:eastAsia="Calibri"/>
          <w:sz w:val="24"/>
          <w:szCs w:val="24"/>
        </w:rPr>
        <w:t xml:space="preserve"> при получении ПДП проверяет действительность сертификата КЭП и сохраняет его в системе ЭДО.</w:t>
      </w:r>
    </w:p>
    <w:p w:rsidR="00B7660F" w:rsidRDefault="00302B1E">
      <w:pPr>
        <w:widowControl w:val="0"/>
        <w:ind w:firstLine="426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6.4. При обнаружении ошибок в полученном контейнере Оператор формирует сообщение об ошибке и отправляет его Направляющей Стороне.</w:t>
      </w:r>
    </w:p>
    <w:p w:rsidR="00B7660F" w:rsidRDefault="00302B1E">
      <w:pPr>
        <w:widowControl w:val="0"/>
        <w:ind w:firstLine="426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6.5. Получающая Сторона при получ</w:t>
      </w:r>
      <w:r>
        <w:rPr>
          <w:rFonts w:eastAsia="Calibri"/>
          <w:sz w:val="24"/>
          <w:szCs w:val="24"/>
        </w:rPr>
        <w:t>ении Документа от Оператора проверяет действительность сертификата КЭП и сохраняет Документ в системе ЭДО.</w:t>
      </w:r>
    </w:p>
    <w:p w:rsidR="00B7660F" w:rsidRDefault="00302B1E">
      <w:pPr>
        <w:widowControl w:val="0"/>
        <w:ind w:firstLine="426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6.6. Одновременно Получающая Сторона не позднее 5 (пяти) рабочих дней формирует Извещение о получении (ИОП), в котором фиксирует факт доставки Докуме</w:t>
      </w:r>
      <w:r>
        <w:rPr>
          <w:rFonts w:eastAsia="Calibri"/>
          <w:sz w:val="24"/>
          <w:szCs w:val="24"/>
        </w:rPr>
        <w:t>нта, пописывает ее КЭП и отправляет Направляющей стороне через Оператора.</w:t>
      </w:r>
    </w:p>
    <w:p w:rsidR="00B7660F" w:rsidRDefault="00302B1E">
      <w:pPr>
        <w:widowControl w:val="0"/>
        <w:ind w:firstLine="426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6.7. Направляющая сторона, получив ИОП, проверяет действительность сертификата КЭП и сохраняет его в системе ЭДО.</w:t>
      </w:r>
    </w:p>
    <w:p w:rsidR="00B7660F" w:rsidRDefault="00302B1E">
      <w:pPr>
        <w:widowControl w:val="0"/>
        <w:ind w:firstLine="426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6.8. Получающая Сторона, ознакомившись с Документом, может в течение</w:t>
      </w:r>
      <w:r>
        <w:rPr>
          <w:rFonts w:eastAsia="Calibri"/>
          <w:sz w:val="24"/>
          <w:szCs w:val="24"/>
        </w:rPr>
        <w:t xml:space="preserve"> срока, установленного для приемки товаров, работ, услуг, программ для ЭВМ и иных ценностей, предоставляемых в рамках договора, согласно которому сформирован Документ, совершить одно из следующих действий:</w:t>
      </w:r>
    </w:p>
    <w:p w:rsidR="00B7660F" w:rsidRDefault="00302B1E">
      <w:pPr>
        <w:widowControl w:val="0"/>
        <w:ind w:firstLine="426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6.8.1. Сформировать ответный Документ, подписать е</w:t>
      </w:r>
      <w:r>
        <w:rPr>
          <w:rFonts w:eastAsia="Calibri"/>
          <w:sz w:val="24"/>
          <w:szCs w:val="24"/>
        </w:rPr>
        <w:t>го КЭП и отправить Направляющей Стороне через Оператора – в том случае, если Получающая Сторона согласна с содержанием Документа.</w:t>
      </w:r>
    </w:p>
    <w:p w:rsidR="00B7660F" w:rsidRDefault="00302B1E">
      <w:pPr>
        <w:widowControl w:val="0"/>
        <w:ind w:firstLine="426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6.8.2. При несогласии с содержанием Документа – сформировать Уведомление об уточнении (УОУ), указав причину несогласия, подпис</w:t>
      </w:r>
      <w:r>
        <w:rPr>
          <w:rFonts w:eastAsia="Calibri"/>
          <w:sz w:val="24"/>
          <w:szCs w:val="24"/>
        </w:rPr>
        <w:t>ать его КЭП и отправить Направляющей Стороне через Оператора.</w:t>
      </w:r>
    </w:p>
    <w:p w:rsidR="00B7660F" w:rsidRDefault="00302B1E">
      <w:pPr>
        <w:widowControl w:val="0"/>
        <w:ind w:firstLine="426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6.9. Направляющая Сторона, получившая ответный Документ либо УОУ, проверяет действительность сертификата КЭП и сохраняет их в системе ЭДО.</w:t>
      </w:r>
    </w:p>
    <w:p w:rsidR="00B7660F" w:rsidRDefault="00302B1E">
      <w:pPr>
        <w:widowControl w:val="0"/>
        <w:ind w:firstLine="426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6.10. При необходимости Направляющая сторона не позднее</w:t>
      </w:r>
      <w:r>
        <w:rPr>
          <w:rFonts w:eastAsia="Calibri"/>
          <w:sz w:val="24"/>
          <w:szCs w:val="24"/>
        </w:rPr>
        <w:t xml:space="preserve"> 5 (пяти) рабочих дней вносит исправления в данные и повторяет действия, установленные п. 6.1. настоящего Соглашения.</w:t>
      </w:r>
    </w:p>
    <w:p w:rsidR="00B7660F" w:rsidRDefault="00302B1E">
      <w:pPr>
        <w:widowControl w:val="0"/>
        <w:ind w:firstLine="426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6.11.  При выставлении и получении счетов-фактур / УПД Стороны руководствуются Порядком выставления и получения счетов-фактур / УПД в элек</w:t>
      </w:r>
      <w:r>
        <w:rPr>
          <w:rFonts w:eastAsia="Calibri"/>
          <w:sz w:val="24"/>
          <w:szCs w:val="24"/>
        </w:rPr>
        <w:t xml:space="preserve">тронном виде по телекоммуникационным каналам связи с использованием КЭП, закрепленным в приказе Минфина России от 05.02.2021 г. </w:t>
      </w:r>
      <w:r>
        <w:rPr>
          <w:rFonts w:eastAsia="Calibri"/>
          <w:sz w:val="24"/>
          <w:szCs w:val="24"/>
          <w:lang w:val="en-US"/>
        </w:rPr>
        <w:t>N</w:t>
      </w:r>
      <w:r>
        <w:rPr>
          <w:rFonts w:eastAsia="Calibri"/>
          <w:sz w:val="24"/>
          <w:szCs w:val="24"/>
        </w:rPr>
        <w:t xml:space="preserve"> 14н.</w:t>
      </w:r>
    </w:p>
    <w:p w:rsidR="00B7660F" w:rsidRDefault="00302B1E">
      <w:pPr>
        <w:widowControl w:val="0"/>
        <w:ind w:firstLine="426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6.12. При выставлении счетов-фактур / УПД, включая корректировочные, документов по отгрузке товаров, выполнению работ, ок</w:t>
      </w:r>
      <w:r>
        <w:rPr>
          <w:rFonts w:eastAsia="Calibri"/>
          <w:sz w:val="24"/>
          <w:szCs w:val="24"/>
        </w:rPr>
        <w:t xml:space="preserve">азанию услуг, включая документы по изменению стоимости в электронной форме, Направляющая сторона указывает в </w:t>
      </w:r>
      <w:r>
        <w:rPr>
          <w:rFonts w:eastAsia="Calibri"/>
          <w:sz w:val="24"/>
          <w:szCs w:val="24"/>
          <w:lang w:val="en-US"/>
        </w:rPr>
        <w:t>XML</w:t>
      </w:r>
      <w:r>
        <w:rPr>
          <w:rFonts w:eastAsia="Calibri"/>
          <w:sz w:val="24"/>
          <w:szCs w:val="24"/>
        </w:rPr>
        <w:t>-формате электронного документа реквизиты договора, на основании которого произведена отгрузка товаров, выполнены работы или оказаны услуги и на</w:t>
      </w:r>
      <w:r>
        <w:rPr>
          <w:rFonts w:eastAsia="Calibri"/>
          <w:sz w:val="24"/>
          <w:szCs w:val="24"/>
        </w:rPr>
        <w:t xml:space="preserve">правлены электронные документы.  </w:t>
      </w:r>
    </w:p>
    <w:p w:rsidR="00B7660F" w:rsidRDefault="00B7660F">
      <w:pPr>
        <w:widowControl w:val="0"/>
        <w:jc w:val="both"/>
        <w:rPr>
          <w:rFonts w:eastAsia="Calibri"/>
          <w:sz w:val="24"/>
          <w:szCs w:val="24"/>
        </w:rPr>
      </w:pPr>
    </w:p>
    <w:p w:rsidR="00B7660F" w:rsidRDefault="00302B1E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7. Порядок прямого обмена неформализованными документами </w:t>
      </w:r>
    </w:p>
    <w:p w:rsidR="00B7660F" w:rsidRDefault="00302B1E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7.1. Направляющая Сторона формирует необходимый Документ в электронном виде в системе ПО, подписывает его КЭП направляет файл с документом в электронном виде в адрес Получающей Стороны. </w:t>
      </w:r>
    </w:p>
    <w:p w:rsidR="00B7660F" w:rsidRDefault="00302B1E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7.2. Получающая Сторона при получении Документа проверяет действитель</w:t>
      </w:r>
      <w:r>
        <w:rPr>
          <w:sz w:val="24"/>
          <w:szCs w:val="24"/>
        </w:rPr>
        <w:t>ность сертификата КЭП Направляющей стороны и сохраняет Документ в системе ПО.</w:t>
      </w:r>
    </w:p>
    <w:p w:rsidR="00B7660F" w:rsidRDefault="00302B1E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7.3. Получающая Сторона, ознакомившись с документом, может совершить одно из следующих действий:</w:t>
      </w:r>
    </w:p>
    <w:p w:rsidR="00B7660F" w:rsidRDefault="00302B1E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7.3.1. Подписать Документ КЭП и отправить Направляющей стороне – в том случае, ес</w:t>
      </w:r>
      <w:r>
        <w:rPr>
          <w:sz w:val="24"/>
          <w:szCs w:val="24"/>
        </w:rPr>
        <w:t>ли Получающая Сторона согласна с содержанием Документа.</w:t>
      </w:r>
    </w:p>
    <w:p w:rsidR="00B7660F" w:rsidRDefault="00302B1E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7.3.2. При несогласии с содержанием Документа – сформировать Уведомление об уточнении, указав причину несогласия, подписать его КЭП и отправить Направляющей Стороне через Оператора.</w:t>
      </w:r>
    </w:p>
    <w:p w:rsidR="00B7660F" w:rsidRDefault="00302B1E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7.4. Направляющая </w:t>
      </w:r>
      <w:r>
        <w:rPr>
          <w:sz w:val="24"/>
          <w:szCs w:val="24"/>
        </w:rPr>
        <w:t>Сторона, получившая ответный Документ либо уведомление об уточнении, проверяет действительность сертификата КЭП Получающей стороны и сохраняет их в системе ПО.</w:t>
      </w:r>
    </w:p>
    <w:p w:rsidR="00B7660F" w:rsidRDefault="00302B1E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7.5. При необходимости Направляющая сторона не позднее 5 (пяти) рабочих дней вносит исправления </w:t>
      </w:r>
      <w:r>
        <w:rPr>
          <w:sz w:val="24"/>
          <w:szCs w:val="24"/>
        </w:rPr>
        <w:t>в данные и повторяет действия, установленные п. 7.1. настоящего Соглашения.</w:t>
      </w:r>
    </w:p>
    <w:p w:rsidR="00B7660F" w:rsidRDefault="00B7660F">
      <w:pPr>
        <w:widowControl w:val="0"/>
        <w:jc w:val="both"/>
      </w:pPr>
    </w:p>
    <w:p w:rsidR="00B7660F" w:rsidRDefault="00302B1E">
      <w:pPr>
        <w:widowControl w:val="0"/>
        <w:shd w:val="clear" w:color="auto" w:fill="FFFFFF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8. Прочие условия</w:t>
      </w:r>
    </w:p>
    <w:p w:rsidR="00B7660F" w:rsidRDefault="00302B1E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8.1. Стороны признают, что использование средств криптографической защиты информации, которые реализуют шифрование и КЭП, достаточно для обеспечения конфиденциал</w:t>
      </w:r>
      <w:r>
        <w:rPr>
          <w:sz w:val="24"/>
          <w:szCs w:val="24"/>
        </w:rPr>
        <w:t xml:space="preserve">ьности информационного взаимодействия Сторон по защите от несанкционированного доступа и безопасности обработки информации, а также для подтверждения того, что:  </w:t>
      </w:r>
    </w:p>
    <w:p w:rsidR="00B7660F" w:rsidRDefault="00302B1E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электронный документ исходит от Стороны, его передавшей (подтверждение авторства документа)</w:t>
      </w:r>
      <w:r>
        <w:rPr>
          <w:sz w:val="24"/>
          <w:szCs w:val="24"/>
        </w:rPr>
        <w:t>;</w:t>
      </w:r>
    </w:p>
    <w:p w:rsidR="00B7660F" w:rsidRDefault="00302B1E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электронный документ не претерпел изменений при информационном взаимодействии Сторон (подтверждение целостности и подлинности документа);</w:t>
      </w:r>
    </w:p>
    <w:p w:rsidR="00B7660F" w:rsidRDefault="00302B1E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фактом доставки электронного документа является формирование принимающей Стороной отчета о доставке электронного</w:t>
      </w:r>
      <w:r>
        <w:rPr>
          <w:sz w:val="24"/>
          <w:szCs w:val="24"/>
        </w:rPr>
        <w:t xml:space="preserve"> документа.</w:t>
      </w:r>
    </w:p>
    <w:p w:rsidR="00B7660F" w:rsidRDefault="00302B1E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8.2. Подписанный с помощью квалифицированной электронной подписи уполномоченным лицом электронный документ влечет для Сторон юридические последствия в виде установления, изменения либо прекращения взаимных прав и обязанностей (в зависимости от </w:t>
      </w:r>
      <w:r>
        <w:rPr>
          <w:sz w:val="24"/>
          <w:szCs w:val="24"/>
        </w:rPr>
        <w:t>вида подписанного электронного правового документа) при одновременном соблюдении следующих условий:</w:t>
      </w:r>
    </w:p>
    <w:p w:rsidR="00B7660F" w:rsidRDefault="00302B1E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подтверждена действительность сертификата квалифицированной электронной подписи, с помощью которой подписан данный документ, на дату подписания документа;</w:t>
      </w:r>
    </w:p>
    <w:p w:rsidR="00B7660F" w:rsidRDefault="00302B1E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получен положительный результат проверки принадлежности владельцу квалифицированного сертификата квалифицированной электронной подписи, с помощью которой подписан данный документ;</w:t>
      </w:r>
    </w:p>
    <w:p w:rsidR="00B7660F" w:rsidRDefault="00302B1E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подтверждено отсутствие изменений, внесенных в этот документ после его </w:t>
      </w:r>
      <w:r>
        <w:rPr>
          <w:sz w:val="24"/>
          <w:szCs w:val="24"/>
        </w:rPr>
        <w:t>подписания;</w:t>
      </w:r>
    </w:p>
    <w:p w:rsidR="00B7660F" w:rsidRDefault="00302B1E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документ оформлен надлежащей (согласованной) форме;</w:t>
      </w:r>
    </w:p>
    <w:p w:rsidR="00B7660F" w:rsidRDefault="00302B1E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документ направлен и подписан уполномоченными лицами.</w:t>
      </w:r>
    </w:p>
    <w:p w:rsidR="00B7660F" w:rsidRDefault="00302B1E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8.3. Стороны пришли к соглашению, что в случае возникновения спорной ситуации, касающейся обмена электронными документами по Договору,</w:t>
      </w:r>
      <w:r>
        <w:rPr>
          <w:sz w:val="24"/>
          <w:szCs w:val="24"/>
        </w:rPr>
        <w:t xml:space="preserve"> электронный документ (а также его текст, распечатанный на бумажном носителе), подтверждение доставки электронного документа Оператора и (или) отчет Оператора о направленных и доставленных электронных документах за определенный период времени, являются над</w:t>
      </w:r>
      <w:r>
        <w:rPr>
          <w:sz w:val="24"/>
          <w:szCs w:val="24"/>
        </w:rPr>
        <w:t xml:space="preserve">лежащими, действительными и достаточными доказательствами существования, содержания документа (сообщения) по Договору и факта его направления / доставки / получения Сторонами Договора, в том числе как относимого, допустимого и достоверного доказательства, </w:t>
      </w:r>
      <w:r>
        <w:rPr>
          <w:sz w:val="24"/>
          <w:szCs w:val="24"/>
        </w:rPr>
        <w:t>в том значении, в котором оно понимается положениями процессуального законодательства Российской Федерации, в случае их предъявления любой из Сторон в судебные органы как документального письменного доказательства.</w:t>
      </w:r>
    </w:p>
    <w:p w:rsidR="00B7660F" w:rsidRDefault="00302B1E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8.4. Для целей сверки, Стороны используют</w:t>
      </w:r>
      <w:r>
        <w:rPr>
          <w:sz w:val="24"/>
          <w:szCs w:val="24"/>
        </w:rPr>
        <w:t xml:space="preserve"> данные Системы ЭДО и / или отчеты Оператора.</w:t>
      </w:r>
    </w:p>
    <w:p w:rsidR="00B7660F" w:rsidRDefault="00302B1E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8.5. По письменному требованию Стороны обязуются предоставить друг другу документы, подтверждающие права уполномоченных лиц подписывать электронные документы, согласованные Сторонами в настоящем Соглашении.</w:t>
      </w:r>
    </w:p>
    <w:p w:rsidR="00B7660F" w:rsidRDefault="00302B1E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8.6</w:t>
      </w:r>
      <w:r>
        <w:rPr>
          <w:sz w:val="24"/>
          <w:szCs w:val="24"/>
        </w:rPr>
        <w:t>. Стороны за свой счет приобретают, устанавливают и обеспечивают работоспособность средств и каналов связи, программного обеспечения, а также средств криптографической защиты информации, необходимых для подключения к Системе электронного документооборота.</w:t>
      </w:r>
    </w:p>
    <w:p w:rsidR="00B7660F" w:rsidRDefault="00302B1E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  <w:highlight w:val="yellow"/>
        </w:rPr>
      </w:pPr>
      <w:r>
        <w:rPr>
          <w:sz w:val="24"/>
          <w:szCs w:val="24"/>
        </w:rPr>
        <w:t>8.9. Покупатель</w:t>
      </w:r>
      <w:r>
        <w:rPr>
          <w:color w:val="000000"/>
          <w:sz w:val="24"/>
          <w:szCs w:val="24"/>
        </w:rPr>
        <w:t xml:space="preserve"> имеет право в одностороннем порядке расторгнуть Соглашение при нарушении обязательств Постащиком.</w:t>
      </w:r>
    </w:p>
    <w:p w:rsidR="00B7660F" w:rsidRDefault="00B7660F">
      <w:pPr>
        <w:widowControl w:val="0"/>
        <w:rPr>
          <w:b/>
        </w:rPr>
      </w:pPr>
    </w:p>
    <w:p w:rsidR="00B7660F" w:rsidRDefault="00302B1E">
      <w:pPr>
        <w:widowControl w:val="0"/>
        <w:tabs>
          <w:tab w:val="left" w:pos="993"/>
        </w:tabs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9. Ответственность сторон</w:t>
      </w:r>
    </w:p>
    <w:p w:rsidR="00B7660F" w:rsidRDefault="00302B1E">
      <w:pPr>
        <w:widowControl w:val="0"/>
        <w:tabs>
          <w:tab w:val="left" w:pos="993"/>
        </w:tabs>
        <w:ind w:firstLine="426"/>
        <w:contextualSpacing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>9.1.</w:t>
      </w:r>
      <w:r>
        <w:rPr>
          <w:rFonts w:eastAsia="Calibri"/>
          <w:sz w:val="24"/>
          <w:szCs w:val="24"/>
        </w:rPr>
        <w:t xml:space="preserve"> Стороны обязуются использовать, принимать и признавать квалифицированные сертификаты ключей проверки подписей,</w:t>
      </w:r>
      <w:r>
        <w:rPr>
          <w:rFonts w:eastAsia="Calibri"/>
          <w:sz w:val="24"/>
          <w:szCs w:val="24"/>
        </w:rPr>
        <w:t xml:space="preserve"> выпущенные в соответствии с действующим законодательством удостоверяющими центрами, имеющими аккредитацию Министерства связи и массовых коммуникаций РФ, что подтверждается соответствующим свидетельством. Квалифицированный сертификат ключа проверки подписи</w:t>
      </w:r>
      <w:r>
        <w:rPr>
          <w:rFonts w:eastAsia="Calibri"/>
          <w:sz w:val="24"/>
          <w:szCs w:val="24"/>
        </w:rPr>
        <w:t xml:space="preserve"> должен быть действительным (не прекращен, не аннулирован) на момент подписания электронного документа и содержать сведения, необходимые для однозначной идентификации владельца сертификата ключа проверки подписи.</w:t>
      </w:r>
    </w:p>
    <w:p w:rsidR="00B7660F" w:rsidRDefault="00302B1E">
      <w:pPr>
        <w:widowControl w:val="0"/>
        <w:tabs>
          <w:tab w:val="left" w:pos="993"/>
        </w:tabs>
        <w:ind w:firstLine="426"/>
        <w:contextualSpacing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9.2. Ответственность за наличие действующег</w:t>
      </w:r>
      <w:r>
        <w:rPr>
          <w:rFonts w:eastAsia="Calibri"/>
          <w:sz w:val="24"/>
          <w:szCs w:val="24"/>
        </w:rPr>
        <w:t xml:space="preserve">о сертификата ключа проверки подписи, за обеспечение конфиденциальности ключей электронных подписей Стороны несут самостоятельно. </w:t>
      </w:r>
    </w:p>
    <w:p w:rsidR="00B7660F" w:rsidRDefault="00302B1E">
      <w:pPr>
        <w:widowControl w:val="0"/>
        <w:tabs>
          <w:tab w:val="left" w:pos="993"/>
        </w:tabs>
        <w:ind w:firstLine="426"/>
        <w:contextualSpacing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9.3. </w:t>
      </w:r>
      <w:r>
        <w:rPr>
          <w:sz w:val="24"/>
          <w:szCs w:val="24"/>
        </w:rPr>
        <w:t xml:space="preserve">Если в результате ненадлежащего исполнения ЭДО возникает ущерб для третьих лиц, ответственность несет Сторона, от имени </w:t>
      </w:r>
      <w:r>
        <w:rPr>
          <w:sz w:val="24"/>
          <w:szCs w:val="24"/>
        </w:rPr>
        <w:t>которой электронный документ подписан КЭП.</w:t>
      </w:r>
    </w:p>
    <w:p w:rsidR="00B7660F" w:rsidRDefault="00302B1E">
      <w:pPr>
        <w:widowControl w:val="0"/>
        <w:tabs>
          <w:tab w:val="left" w:pos="993"/>
        </w:tabs>
        <w:ind w:firstLine="426"/>
        <w:contextualSpacing/>
        <w:jc w:val="both"/>
        <w:rPr>
          <w:sz w:val="24"/>
          <w:szCs w:val="24"/>
        </w:rPr>
      </w:pPr>
      <w:r>
        <w:rPr>
          <w:rFonts w:eastAsia="Calibri"/>
          <w:sz w:val="24"/>
          <w:szCs w:val="24"/>
        </w:rPr>
        <w:t xml:space="preserve">9.4. </w:t>
      </w:r>
      <w:r>
        <w:rPr>
          <w:sz w:val="24"/>
          <w:szCs w:val="24"/>
        </w:rPr>
        <w:t xml:space="preserve">Стороны освобождаются от ответственности за частичное или полное неисполнение своих обязательств по Соглашению, если таковое явилось следствием обстоятельств непреодолимой силы, возникших после вступления в </w:t>
      </w:r>
      <w:r>
        <w:rPr>
          <w:sz w:val="24"/>
          <w:szCs w:val="24"/>
        </w:rPr>
        <w:t>силу Соглашения, в результате событий чрезвычайного характера, которые не могли быть предвидены и предотвращены разумными мерами. Сторона обязана незамедлительно известить другую сторону о возникновении и прекращении действия обстоятельств непреодолимой си</w:t>
      </w:r>
      <w:r>
        <w:rPr>
          <w:sz w:val="24"/>
          <w:szCs w:val="24"/>
        </w:rPr>
        <w:t>лы, препятствующих исполнению ей обязательств по Соглашению, при этом срок выполнения обязательств по Соглашению переносится соразмерно времени, в течение которого действовали такие обстоятельства.</w:t>
      </w:r>
    </w:p>
    <w:p w:rsidR="00B7660F" w:rsidRDefault="00302B1E">
      <w:pPr>
        <w:widowControl w:val="0"/>
        <w:tabs>
          <w:tab w:val="left" w:pos="993"/>
        </w:tabs>
        <w:ind w:firstLine="426"/>
        <w:contextualSpacing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>9.5. Поставщик не имеет права передавать свои права и обяз</w:t>
      </w:r>
      <w:r>
        <w:rPr>
          <w:sz w:val="24"/>
          <w:szCs w:val="24"/>
        </w:rPr>
        <w:t>анности по Соглашению третьим лицам, без письменного согласия Покупателя.</w:t>
      </w:r>
      <w:r>
        <w:rPr>
          <w:sz w:val="24"/>
          <w:szCs w:val="24"/>
        </w:rPr>
        <w:tab/>
      </w:r>
    </w:p>
    <w:p w:rsidR="00B7660F" w:rsidRDefault="00B7660F">
      <w:pPr>
        <w:widowControl w:val="0"/>
        <w:jc w:val="center"/>
        <w:rPr>
          <w:b/>
        </w:rPr>
      </w:pPr>
    </w:p>
    <w:p w:rsidR="00B7660F" w:rsidRDefault="00302B1E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10. Разрешение споров</w:t>
      </w:r>
    </w:p>
    <w:p w:rsidR="00B7660F" w:rsidRDefault="00302B1E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10.1. Квалифицированная ЭП, которой подписан документ, признается действительной в течение срока ее действия, если решением суда не установлено иное.</w:t>
      </w:r>
    </w:p>
    <w:p w:rsidR="00B7660F" w:rsidRDefault="00302B1E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10.2. Пр</w:t>
      </w:r>
      <w:r>
        <w:rPr>
          <w:sz w:val="24"/>
          <w:szCs w:val="24"/>
        </w:rPr>
        <w:t>и возникновении разногласий относительно подписания с помощью КЭП определенных электронных документов Стороны соглашаются предоставить комиссии, созданной в соответствии с регламентом УЦ, возможность ознакомления с условиями и порядком работы своих програм</w:t>
      </w:r>
      <w:r>
        <w:rPr>
          <w:sz w:val="24"/>
          <w:szCs w:val="24"/>
        </w:rPr>
        <w:t>мных и технических средств, используемых для обмена электронными документами.</w:t>
      </w:r>
    </w:p>
    <w:p w:rsidR="00B7660F" w:rsidRDefault="00302B1E">
      <w:pPr>
        <w:widowControl w:val="0"/>
        <w:tabs>
          <w:tab w:val="left" w:pos="426"/>
        </w:tabs>
        <w:ind w:firstLine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10.3. Все споры, связанные с заключением, толкованием, исполнением и расторжением Соглашения, будут разрешаться Сторонами путем направления претензии в письменной форме, подписан</w:t>
      </w:r>
      <w:r>
        <w:rPr>
          <w:bCs/>
          <w:sz w:val="24"/>
          <w:szCs w:val="24"/>
        </w:rPr>
        <w:t xml:space="preserve">ной уполномоченным лицом. </w:t>
      </w:r>
    </w:p>
    <w:p w:rsidR="00B7660F" w:rsidRDefault="00302B1E">
      <w:pPr>
        <w:widowControl w:val="0"/>
        <w:ind w:firstLine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Претензия влечет гражданско-правовые последствия для адресата с момента доставки ему или его представителю.</w:t>
      </w:r>
    </w:p>
    <w:p w:rsidR="00B7660F" w:rsidRDefault="00302B1E">
      <w:pPr>
        <w:widowControl w:val="0"/>
        <w:ind w:firstLine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Претензия считается доставленной, если она:</w:t>
      </w:r>
      <w:r>
        <w:rPr>
          <w:bCs/>
          <w:sz w:val="24"/>
          <w:szCs w:val="24"/>
        </w:rPr>
        <w:tab/>
      </w:r>
    </w:p>
    <w:p w:rsidR="00B7660F" w:rsidRDefault="00302B1E">
      <w:pPr>
        <w:widowControl w:val="0"/>
        <w:ind w:firstLine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поступила адресату, но по зависящим от него обстоятельствам не была </w:t>
      </w:r>
      <w:r>
        <w:rPr>
          <w:bCs/>
          <w:sz w:val="24"/>
          <w:szCs w:val="24"/>
        </w:rPr>
        <w:t>вручена или адресат не ознакомился с ней;</w:t>
      </w:r>
    </w:p>
    <w:p w:rsidR="00B7660F" w:rsidRDefault="00302B1E">
      <w:pPr>
        <w:widowControl w:val="0"/>
        <w:ind w:firstLine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доставлена по адресу, указанному в ЕГРЮЛ или названному самим адресатом, даже если последний не находится по данному адресу.</w:t>
      </w:r>
    </w:p>
    <w:p w:rsidR="00B7660F" w:rsidRDefault="00302B1E">
      <w:pPr>
        <w:widowControl w:val="0"/>
        <w:ind w:firstLine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К претензии должны быть приложены документы, обосновывающие предъявленные заинтересован</w:t>
      </w:r>
      <w:r>
        <w:rPr>
          <w:bCs/>
          <w:sz w:val="24"/>
          <w:szCs w:val="24"/>
        </w:rPr>
        <w:t xml:space="preserve">ной Стороной требования (в случае их отсутствия у другой Стороны), и документы, подтверждающие полномочия лица, подписавшего претензию. Указанные документы представляются в форме надлежащим образом заверенных копий. </w:t>
      </w:r>
    </w:p>
    <w:p w:rsidR="00B7660F" w:rsidRDefault="00302B1E">
      <w:pPr>
        <w:widowControl w:val="0"/>
        <w:ind w:firstLine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Сторона, которой направлена претензия, </w:t>
      </w:r>
      <w:r>
        <w:rPr>
          <w:bCs/>
          <w:sz w:val="24"/>
          <w:szCs w:val="24"/>
        </w:rPr>
        <w:t>обязана рассмотреть полученную претензию и о результатах уведомить в письменной форме заинтересованную Сторону в течение 20 (двадцать) рабочих дней со дня получения претензии.</w:t>
      </w:r>
    </w:p>
    <w:p w:rsidR="00B7660F" w:rsidRDefault="00302B1E">
      <w:pPr>
        <w:widowControl w:val="0"/>
        <w:ind w:firstLine="426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В случае неурегулирования разногласий в претензионном порядке, а также в случае </w:t>
      </w:r>
      <w:r>
        <w:rPr>
          <w:bCs/>
          <w:sz w:val="24"/>
          <w:szCs w:val="24"/>
        </w:rPr>
        <w:t>неполучения ответа на претензию в течение срока, указанного в настоящем пункте договора, спор передается на рассмотрение суда.</w:t>
      </w:r>
    </w:p>
    <w:p w:rsidR="00B7660F" w:rsidRDefault="00302B1E">
      <w:pPr>
        <w:widowControl w:val="0"/>
        <w:ind w:firstLine="426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10.4. </w:t>
      </w:r>
      <w:r>
        <w:rPr>
          <w:color w:val="000000"/>
          <w:sz w:val="24"/>
          <w:szCs w:val="24"/>
        </w:rPr>
        <w:t>Все неурегулированные путем переговоров споры, связанные с заключением, толкованием, исполнением, изменением и расторжением</w:t>
      </w:r>
      <w:r>
        <w:rPr>
          <w:color w:val="000000"/>
          <w:sz w:val="24"/>
          <w:szCs w:val="24"/>
        </w:rPr>
        <w:t xml:space="preserve"> настоящего Соглашения передаются в суд Республики Саха (Якутия). </w:t>
      </w:r>
    </w:p>
    <w:p w:rsidR="00B7660F" w:rsidRDefault="00B7660F">
      <w:pPr>
        <w:widowControl w:val="0"/>
        <w:rPr>
          <w:color w:val="000000"/>
          <w:sz w:val="24"/>
          <w:szCs w:val="24"/>
        </w:rPr>
      </w:pPr>
    </w:p>
    <w:p w:rsidR="00B7660F" w:rsidRDefault="00302B1E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11. Список приложений</w:t>
      </w:r>
    </w:p>
    <w:p w:rsidR="00B7660F" w:rsidRDefault="00B7660F">
      <w:pPr>
        <w:widowControl w:val="0"/>
        <w:jc w:val="both"/>
        <w:rPr>
          <w:sz w:val="24"/>
          <w:szCs w:val="24"/>
        </w:rPr>
      </w:pPr>
    </w:p>
    <w:p w:rsidR="00B7660F" w:rsidRDefault="00302B1E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№1 является неотъемлемой частью Соглашения.</w:t>
      </w:r>
    </w:p>
    <w:p w:rsidR="00B7660F" w:rsidRDefault="00B7660F">
      <w:pPr>
        <w:widowControl w:val="0"/>
        <w:jc w:val="center"/>
        <w:rPr>
          <w:sz w:val="24"/>
          <w:szCs w:val="24"/>
        </w:rPr>
      </w:pPr>
    </w:p>
    <w:tbl>
      <w:tblPr>
        <w:tblW w:w="9570" w:type="dxa"/>
        <w:jc w:val="center"/>
        <w:tblLayout w:type="fixed"/>
        <w:tblLook w:val="0400" w:firstRow="0" w:lastRow="0" w:firstColumn="0" w:lastColumn="0" w:noHBand="0" w:noVBand="1"/>
      </w:tblPr>
      <w:tblGrid>
        <w:gridCol w:w="4902"/>
        <w:gridCol w:w="4668"/>
      </w:tblGrid>
      <w:tr w:rsidR="00B7660F">
        <w:trPr>
          <w:jc w:val="center"/>
        </w:trPr>
        <w:tc>
          <w:tcPr>
            <w:tcW w:w="4901" w:type="dxa"/>
          </w:tcPr>
          <w:p w:rsidR="00B7660F" w:rsidRDefault="00302B1E">
            <w:pPr>
              <w:widowControl w:val="0"/>
              <w:rPr>
                <w:rFonts w:eastAsia="BatangChe"/>
                <w:b/>
                <w:sz w:val="22"/>
                <w:szCs w:val="22"/>
                <w:lang w:eastAsia="en-US"/>
              </w:rPr>
            </w:pPr>
            <w:r>
              <w:rPr>
                <w:rFonts w:eastAsia="BatangChe"/>
                <w:b/>
                <w:sz w:val="22"/>
                <w:szCs w:val="22"/>
                <w:lang w:eastAsia="en-US"/>
              </w:rPr>
              <w:t>Покупатель: АО «Сахаэнерго»</w:t>
            </w:r>
          </w:p>
          <w:p w:rsidR="00B7660F" w:rsidRDefault="00302B1E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  <w:r>
              <w:rPr>
                <w:rFonts w:eastAsia="BatangChe"/>
                <w:spacing w:val="-5"/>
                <w:sz w:val="22"/>
                <w:szCs w:val="22"/>
                <w:lang w:eastAsia="en-US"/>
              </w:rPr>
              <w:t>Генеральный директор</w:t>
            </w:r>
          </w:p>
          <w:p w:rsidR="00B7660F" w:rsidRDefault="00B7660F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</w:p>
          <w:p w:rsidR="00B7660F" w:rsidRDefault="00B7660F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</w:p>
          <w:p w:rsidR="00B7660F" w:rsidRDefault="00302B1E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  <w:r>
              <w:rPr>
                <w:rFonts w:eastAsia="BatangChe"/>
                <w:spacing w:val="-5"/>
                <w:sz w:val="22"/>
                <w:szCs w:val="22"/>
                <w:lang w:eastAsia="en-US"/>
              </w:rPr>
              <w:t>__________________/ П.С. Кондратьев /</w:t>
            </w:r>
          </w:p>
          <w:p w:rsidR="00B7660F" w:rsidRDefault="00302B1E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  <w:r>
              <w:rPr>
                <w:rFonts w:eastAsia="BatangChe"/>
                <w:b/>
                <w:spacing w:val="-5"/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4668" w:type="dxa"/>
          </w:tcPr>
          <w:p w:rsidR="00B7660F" w:rsidRDefault="00302B1E">
            <w:pPr>
              <w:widowControl w:val="0"/>
              <w:rPr>
                <w:rFonts w:eastAsia="BatangChe"/>
                <w:sz w:val="22"/>
                <w:szCs w:val="22"/>
              </w:rPr>
            </w:pPr>
            <w:r>
              <w:rPr>
                <w:rFonts w:eastAsia="BatangChe"/>
                <w:b/>
                <w:sz w:val="22"/>
                <w:szCs w:val="22"/>
                <w:lang w:eastAsia="en-US"/>
              </w:rPr>
              <w:t xml:space="preserve">Поставщик: </w:t>
            </w:r>
            <w:r>
              <w:rPr>
                <w:rFonts w:eastAsia="BatangChe"/>
                <w:b/>
                <w:spacing w:val="-5"/>
                <w:sz w:val="22"/>
                <w:szCs w:val="22"/>
                <w:lang w:eastAsia="en-US"/>
              </w:rPr>
              <w:t>___________</w:t>
            </w:r>
          </w:p>
          <w:p w:rsidR="00B7660F" w:rsidRDefault="00302B1E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</w:rPr>
            </w:pPr>
            <w:r>
              <w:rPr>
                <w:rFonts w:eastAsia="BatangChe"/>
                <w:spacing w:val="-5"/>
                <w:sz w:val="22"/>
                <w:szCs w:val="22"/>
                <w:lang w:eastAsia="en-US"/>
              </w:rPr>
              <w:t>___________</w:t>
            </w:r>
          </w:p>
          <w:p w:rsidR="00B7660F" w:rsidRDefault="00B7660F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</w:rPr>
            </w:pPr>
          </w:p>
          <w:p w:rsidR="00B7660F" w:rsidRDefault="00B7660F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</w:rPr>
            </w:pPr>
          </w:p>
          <w:p w:rsidR="00B7660F" w:rsidRDefault="00302B1E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  <w:r>
              <w:rPr>
                <w:rFonts w:eastAsia="BatangChe"/>
                <w:spacing w:val="-5"/>
                <w:sz w:val="22"/>
                <w:szCs w:val="22"/>
                <w:lang w:eastAsia="en-US"/>
              </w:rPr>
              <w:t>___________________/_________________/</w:t>
            </w:r>
          </w:p>
          <w:p w:rsidR="00B7660F" w:rsidRDefault="00302B1E">
            <w:pPr>
              <w:widowControl w:val="0"/>
              <w:rPr>
                <w:rFonts w:eastAsia="BatangChe"/>
                <w:sz w:val="22"/>
                <w:szCs w:val="22"/>
              </w:rPr>
            </w:pPr>
            <w:r>
              <w:rPr>
                <w:rFonts w:eastAsia="BatangChe"/>
                <w:b/>
                <w:spacing w:val="-5"/>
                <w:sz w:val="22"/>
                <w:szCs w:val="22"/>
                <w:lang w:eastAsia="en-US"/>
              </w:rPr>
              <w:t>М.п.</w:t>
            </w:r>
          </w:p>
        </w:tc>
      </w:tr>
    </w:tbl>
    <w:p w:rsidR="00B7660F" w:rsidRDefault="00B7660F">
      <w:pPr>
        <w:widowControl w:val="0"/>
        <w:jc w:val="right"/>
        <w:rPr>
          <w:i/>
          <w:sz w:val="22"/>
          <w:szCs w:val="22"/>
        </w:rPr>
      </w:pPr>
    </w:p>
    <w:p w:rsidR="00B7660F" w:rsidRDefault="00302B1E">
      <w:pPr>
        <w:widowControl w:val="0"/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Приложение №1 </w:t>
      </w:r>
    </w:p>
    <w:p w:rsidR="00B7660F" w:rsidRDefault="00302B1E">
      <w:pPr>
        <w:widowControl w:val="0"/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к Соглашению об использовании электронного документооборота</w:t>
      </w:r>
    </w:p>
    <w:p w:rsidR="00B7660F" w:rsidRDefault="00B7660F">
      <w:pPr>
        <w:widowControl w:val="0"/>
        <w:jc w:val="both"/>
        <w:rPr>
          <w:sz w:val="24"/>
          <w:szCs w:val="24"/>
        </w:rPr>
      </w:pPr>
    </w:p>
    <w:p w:rsidR="00B7660F" w:rsidRDefault="00B7660F">
      <w:pPr>
        <w:widowControl w:val="0"/>
        <w:jc w:val="both"/>
        <w:rPr>
          <w:sz w:val="24"/>
          <w:szCs w:val="24"/>
        </w:rPr>
      </w:pPr>
    </w:p>
    <w:p w:rsidR="00B7660F" w:rsidRDefault="00302B1E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</w:t>
      </w:r>
    </w:p>
    <w:p w:rsidR="00B7660F" w:rsidRDefault="00B7660F">
      <w:pPr>
        <w:widowControl w:val="0"/>
        <w:jc w:val="both"/>
        <w:rPr>
          <w:sz w:val="24"/>
          <w:szCs w:val="24"/>
        </w:rPr>
      </w:pPr>
    </w:p>
    <w:p w:rsidR="00B7660F" w:rsidRDefault="00302B1E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Сферу действия Соглашения об организации электронного взаимодействия составляет набор </w:t>
      </w:r>
      <w:r>
        <w:rPr>
          <w:sz w:val="24"/>
          <w:szCs w:val="24"/>
        </w:rPr>
        <w:t>описанных ниже документов, которыми Стороны обмениваются в рамках обязательств, возникших по всем заключенным между Сторонами договорам и по всем договорам, которые будут заключены в будущем.</w:t>
      </w:r>
    </w:p>
    <w:p w:rsidR="00B7660F" w:rsidRDefault="00B7660F">
      <w:pPr>
        <w:widowControl w:val="0"/>
        <w:jc w:val="both"/>
        <w:rPr>
          <w:sz w:val="24"/>
          <w:szCs w:val="24"/>
        </w:rPr>
      </w:pPr>
    </w:p>
    <w:p w:rsidR="00B7660F" w:rsidRDefault="00302B1E">
      <w:pPr>
        <w:widowControl w:val="0"/>
        <w:jc w:val="both"/>
        <w:rPr>
          <w:i/>
          <w:sz w:val="24"/>
          <w:szCs w:val="24"/>
        </w:rPr>
      </w:pPr>
      <w:r>
        <w:rPr>
          <w:rStyle w:val="a8"/>
        </w:rPr>
        <w:footnoteReference w:id="3"/>
      </w:r>
    </w:p>
    <w:tbl>
      <w:tblPr>
        <w:tblW w:w="8931" w:type="dxa"/>
        <w:tblInd w:w="109" w:type="dxa"/>
        <w:tblLayout w:type="fixed"/>
        <w:tblLook w:val="01E0" w:firstRow="1" w:lastRow="1" w:firstColumn="1" w:lastColumn="1" w:noHBand="0" w:noVBand="0"/>
      </w:tblPr>
      <w:tblGrid>
        <w:gridCol w:w="4394"/>
        <w:gridCol w:w="4537"/>
      </w:tblGrid>
      <w:tr w:rsidR="00B7660F">
        <w:trPr>
          <w:trHeight w:val="623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302B1E">
            <w:pPr>
              <w:widowControl w:val="0"/>
              <w:jc w:val="center"/>
              <w:rPr>
                <w:b/>
                <w:sz w:val="24"/>
                <w:szCs w:val="24"/>
                <w:highlight w:val="lightGray"/>
              </w:rPr>
            </w:pPr>
            <w:r>
              <w:rPr>
                <w:b/>
                <w:sz w:val="24"/>
                <w:szCs w:val="24"/>
                <w:highlight w:val="lightGray"/>
              </w:rPr>
              <w:t>Наименование документа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302B1E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b/>
                <w:sz w:val="24"/>
                <w:szCs w:val="24"/>
                <w:highlight w:val="lightGray"/>
              </w:rPr>
              <w:t>Формат документа</w:t>
            </w:r>
          </w:p>
        </w:tc>
      </w:tr>
      <w:tr w:rsidR="00B7660F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302B1E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Договор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302B1E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B7660F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302B1E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Дополнительное соглашение к договору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302B1E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B7660F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302B1E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Соглашение о расторжении договора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302B1E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B7660F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302B1E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Соглашение о замене стороны в договоре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302B1E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Неформализован</w:t>
            </w:r>
            <w:r>
              <w:rPr>
                <w:sz w:val="24"/>
                <w:szCs w:val="24"/>
                <w:highlight w:val="lightGray"/>
              </w:rPr>
              <w:t xml:space="preserve">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B7660F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302B1E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Соглашение о зачете встречных однородных требований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302B1E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B7660F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302B1E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Соглашение о переводе долга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302B1E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B7660F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302B1E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Соглашение о конфиденциальности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302B1E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B7660F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302B1E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Соглашение о направлении документов через электронный документооборот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302B1E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B7660F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302B1E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Письмо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302B1E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B7660F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302B1E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Гарантийное письмо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302B1E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B7660F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302B1E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Заявка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302B1E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B7660F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302B1E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Акт сверки взаиморасчетов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302B1E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B7660F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302B1E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Претензия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302B1E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B7660F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302B1E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Доверенность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302B1E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B7660F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302B1E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Уведомление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302B1E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B7660F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302B1E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Приглашение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302B1E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B7660F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302B1E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Акт сдачи-приемки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302B1E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XML</w:t>
            </w:r>
            <w:r>
              <w:rPr>
                <w:sz w:val="24"/>
                <w:szCs w:val="24"/>
                <w:highlight w:val="lightGray"/>
              </w:rPr>
              <w:t xml:space="preserve"> / 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B7660F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302B1E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Акт приема-передачи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302B1E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XML</w:t>
            </w:r>
            <w:r>
              <w:rPr>
                <w:sz w:val="24"/>
                <w:szCs w:val="24"/>
                <w:highlight w:val="lightGray"/>
              </w:rPr>
              <w:t xml:space="preserve"> / 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B7660F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302B1E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Акт выполненных работ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302B1E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XML</w:t>
            </w:r>
            <w:r>
              <w:rPr>
                <w:sz w:val="24"/>
                <w:szCs w:val="24"/>
                <w:highlight w:val="lightGray"/>
              </w:rPr>
              <w:t xml:space="preserve"> / 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B7660F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302B1E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Акт оказания услуг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302B1E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XML</w:t>
            </w:r>
            <w:r>
              <w:rPr>
                <w:sz w:val="24"/>
                <w:szCs w:val="24"/>
                <w:highlight w:val="lightGray"/>
              </w:rPr>
              <w:t xml:space="preserve"> / 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  <w:tr w:rsidR="00B7660F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302B1E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Накладная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302B1E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XML</w:t>
            </w:r>
          </w:p>
        </w:tc>
      </w:tr>
      <w:tr w:rsidR="00B7660F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302B1E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Счет-фактура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302B1E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XML</w:t>
            </w:r>
          </w:p>
        </w:tc>
      </w:tr>
      <w:tr w:rsidR="00B7660F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302B1E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Универсальный передаточный документ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302B1E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XML</w:t>
            </w:r>
          </w:p>
        </w:tc>
      </w:tr>
      <w:tr w:rsidR="00B7660F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302B1E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Счет на оплату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302B1E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XML</w:t>
            </w:r>
          </w:p>
        </w:tc>
      </w:tr>
      <w:tr w:rsidR="00B7660F">
        <w:trPr>
          <w:trHeight w:val="567"/>
        </w:trPr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302B1E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>Коммерческое предложение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660F" w:rsidRDefault="00302B1E">
            <w:pPr>
              <w:widowControl w:val="0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Неформализованный документ </w:t>
            </w:r>
            <w:r>
              <w:rPr>
                <w:sz w:val="24"/>
                <w:szCs w:val="24"/>
                <w:highlight w:val="lightGray"/>
                <w:lang w:val="en-US"/>
              </w:rPr>
              <w:t>PDF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DOCX</w:t>
            </w:r>
            <w:r>
              <w:rPr>
                <w:sz w:val="24"/>
                <w:szCs w:val="24"/>
                <w:highlight w:val="lightGray"/>
              </w:rPr>
              <w:t xml:space="preserve">, </w:t>
            </w:r>
            <w:r>
              <w:rPr>
                <w:sz w:val="24"/>
                <w:szCs w:val="24"/>
                <w:highlight w:val="lightGray"/>
                <w:lang w:val="en-US"/>
              </w:rPr>
              <w:t>XLSX</w:t>
            </w:r>
          </w:p>
        </w:tc>
      </w:tr>
    </w:tbl>
    <w:p w:rsidR="00B7660F" w:rsidRDefault="00B7660F">
      <w:pPr>
        <w:widowControl w:val="0"/>
        <w:jc w:val="both"/>
        <w:rPr>
          <w:sz w:val="24"/>
          <w:szCs w:val="24"/>
        </w:rPr>
      </w:pPr>
    </w:p>
    <w:p w:rsidR="00B7660F" w:rsidRDefault="00B7660F">
      <w:pPr>
        <w:widowControl w:val="0"/>
        <w:jc w:val="both"/>
        <w:rPr>
          <w:sz w:val="24"/>
          <w:szCs w:val="24"/>
        </w:rPr>
      </w:pPr>
    </w:p>
    <w:p w:rsidR="00B7660F" w:rsidRDefault="00B7660F">
      <w:pPr>
        <w:widowControl w:val="0"/>
        <w:jc w:val="both"/>
        <w:rPr>
          <w:sz w:val="24"/>
          <w:szCs w:val="24"/>
        </w:rPr>
      </w:pPr>
    </w:p>
    <w:p w:rsidR="00B7660F" w:rsidRDefault="00B7660F">
      <w:pPr>
        <w:jc w:val="center"/>
        <w:rPr>
          <w:sz w:val="28"/>
          <w:szCs w:val="28"/>
        </w:rPr>
      </w:pPr>
    </w:p>
    <w:tbl>
      <w:tblPr>
        <w:tblW w:w="10147" w:type="dxa"/>
        <w:tblInd w:w="-115" w:type="dxa"/>
        <w:tblLayout w:type="fixed"/>
        <w:tblLook w:val="0400" w:firstRow="0" w:lastRow="0" w:firstColumn="0" w:lastColumn="0" w:noHBand="0" w:noVBand="1"/>
      </w:tblPr>
      <w:tblGrid>
        <w:gridCol w:w="5199"/>
        <w:gridCol w:w="4948"/>
      </w:tblGrid>
      <w:tr w:rsidR="00B7660F">
        <w:trPr>
          <w:trHeight w:val="1580"/>
        </w:trPr>
        <w:tc>
          <w:tcPr>
            <w:tcW w:w="5198" w:type="dxa"/>
          </w:tcPr>
          <w:p w:rsidR="00B7660F" w:rsidRDefault="00302B1E">
            <w:pPr>
              <w:widowControl w:val="0"/>
              <w:rPr>
                <w:rFonts w:eastAsia="BatangChe"/>
                <w:b/>
                <w:sz w:val="22"/>
                <w:szCs w:val="22"/>
                <w:lang w:eastAsia="en-US"/>
              </w:rPr>
            </w:pPr>
            <w:r>
              <w:rPr>
                <w:rFonts w:eastAsia="BatangChe"/>
                <w:b/>
                <w:sz w:val="22"/>
                <w:szCs w:val="22"/>
                <w:lang w:eastAsia="en-US"/>
              </w:rPr>
              <w:t>Покупатель: АО «Сахаэнерго»</w:t>
            </w:r>
          </w:p>
          <w:p w:rsidR="00B7660F" w:rsidRDefault="00302B1E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  <w:r>
              <w:rPr>
                <w:rFonts w:eastAsia="BatangChe"/>
                <w:spacing w:val="-5"/>
                <w:sz w:val="22"/>
                <w:szCs w:val="22"/>
                <w:lang w:eastAsia="en-US"/>
              </w:rPr>
              <w:t>Генеральный директор</w:t>
            </w:r>
          </w:p>
          <w:p w:rsidR="00B7660F" w:rsidRDefault="00B7660F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</w:p>
          <w:p w:rsidR="00B7660F" w:rsidRDefault="00B7660F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</w:p>
          <w:p w:rsidR="00B7660F" w:rsidRDefault="00302B1E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  <w:r>
              <w:rPr>
                <w:rFonts w:eastAsia="BatangChe"/>
                <w:spacing w:val="-5"/>
                <w:sz w:val="22"/>
                <w:szCs w:val="22"/>
                <w:lang w:eastAsia="en-US"/>
              </w:rPr>
              <w:t>__________________/ П.С. Кондратьев /</w:t>
            </w:r>
          </w:p>
          <w:p w:rsidR="00B7660F" w:rsidRDefault="00302B1E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  <w:r>
              <w:rPr>
                <w:rFonts w:eastAsia="BatangChe"/>
                <w:b/>
                <w:spacing w:val="-5"/>
                <w:sz w:val="22"/>
                <w:szCs w:val="22"/>
                <w:lang w:eastAsia="en-US"/>
              </w:rPr>
              <w:t>М.п.</w:t>
            </w:r>
          </w:p>
        </w:tc>
        <w:tc>
          <w:tcPr>
            <w:tcW w:w="4948" w:type="dxa"/>
          </w:tcPr>
          <w:p w:rsidR="00B7660F" w:rsidRDefault="00302B1E">
            <w:pPr>
              <w:widowControl w:val="0"/>
              <w:rPr>
                <w:rFonts w:eastAsia="BatangChe"/>
                <w:sz w:val="22"/>
                <w:szCs w:val="22"/>
              </w:rPr>
            </w:pPr>
            <w:r>
              <w:rPr>
                <w:rFonts w:eastAsia="BatangChe"/>
                <w:b/>
                <w:sz w:val="22"/>
                <w:szCs w:val="22"/>
                <w:lang w:eastAsia="en-US"/>
              </w:rPr>
              <w:t xml:space="preserve">Поставщик: </w:t>
            </w:r>
            <w:r>
              <w:rPr>
                <w:rFonts w:eastAsia="BatangChe"/>
                <w:b/>
                <w:spacing w:val="-5"/>
                <w:sz w:val="22"/>
                <w:szCs w:val="22"/>
                <w:lang w:eastAsia="en-US"/>
              </w:rPr>
              <w:t>___________</w:t>
            </w:r>
          </w:p>
          <w:p w:rsidR="00B7660F" w:rsidRDefault="00302B1E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</w:rPr>
            </w:pPr>
            <w:r>
              <w:rPr>
                <w:rFonts w:eastAsia="BatangChe"/>
                <w:spacing w:val="-5"/>
                <w:sz w:val="22"/>
                <w:szCs w:val="22"/>
                <w:lang w:eastAsia="en-US"/>
              </w:rPr>
              <w:t>___________</w:t>
            </w:r>
          </w:p>
          <w:p w:rsidR="00B7660F" w:rsidRDefault="00B7660F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</w:rPr>
            </w:pPr>
          </w:p>
          <w:p w:rsidR="00B7660F" w:rsidRDefault="00B7660F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</w:rPr>
            </w:pPr>
          </w:p>
          <w:p w:rsidR="00B7660F" w:rsidRDefault="00302B1E">
            <w:pPr>
              <w:widowControl w:val="0"/>
              <w:spacing w:line="220" w:lineRule="exact"/>
              <w:rPr>
                <w:rFonts w:eastAsia="BatangChe"/>
                <w:spacing w:val="-5"/>
                <w:sz w:val="22"/>
                <w:szCs w:val="22"/>
                <w:lang w:eastAsia="en-US"/>
              </w:rPr>
            </w:pPr>
            <w:r>
              <w:rPr>
                <w:rFonts w:eastAsia="BatangChe"/>
                <w:spacing w:val="-5"/>
                <w:sz w:val="22"/>
                <w:szCs w:val="22"/>
                <w:lang w:eastAsia="en-US"/>
              </w:rPr>
              <w:t>___________________/_________________/</w:t>
            </w:r>
          </w:p>
          <w:p w:rsidR="00B7660F" w:rsidRDefault="00302B1E">
            <w:pPr>
              <w:widowControl w:val="0"/>
              <w:rPr>
                <w:rFonts w:eastAsia="BatangChe"/>
                <w:sz w:val="22"/>
                <w:szCs w:val="22"/>
              </w:rPr>
            </w:pPr>
            <w:r>
              <w:rPr>
                <w:rFonts w:eastAsia="BatangChe"/>
                <w:b/>
                <w:spacing w:val="-5"/>
                <w:sz w:val="22"/>
                <w:szCs w:val="22"/>
                <w:lang w:eastAsia="en-US"/>
              </w:rPr>
              <w:t>М.п.</w:t>
            </w:r>
          </w:p>
        </w:tc>
      </w:tr>
    </w:tbl>
    <w:p w:rsidR="00B7660F" w:rsidRDefault="00B7660F"/>
    <w:sectPr w:rsidR="00B7660F">
      <w:headerReference w:type="default" r:id="rId20"/>
      <w:footerReference w:type="default" r:id="rId21"/>
      <w:headerReference w:type="first" r:id="rId22"/>
      <w:footerReference w:type="first" r:id="rId23"/>
      <w:pgSz w:w="12240" w:h="15840"/>
      <w:pgMar w:top="624" w:right="1134" w:bottom="1134" w:left="1134" w:header="567" w:footer="379" w:gutter="0"/>
      <w:cols w:space="720"/>
      <w:formProt w:val="0"/>
      <w:titlePg/>
      <w:docGrid w:linePitch="10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302B1E">
      <w:r>
        <w:separator/>
      </w:r>
    </w:p>
  </w:endnote>
  <w:endnote w:type="continuationSeparator" w:id="0">
    <w:p w:rsidR="00000000" w:rsidRDefault="00302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Symbol">
    <w:altName w:val="Arial Unicode MS"/>
    <w:charset w:val="01"/>
    <w:family w:val="auto"/>
    <w:pitch w:val="variable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Noto Sans Symbols">
    <w:altName w:val="Arial"/>
    <w:charset w:val="01"/>
    <w:family w:val="swiss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Che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60F" w:rsidRDefault="00B7660F">
    <w:pPr>
      <w:widowControl w:val="0"/>
      <w:spacing w:line="276" w:lineRule="auto"/>
      <w:rPr>
        <w:color w:val="000000"/>
      </w:rPr>
    </w:pPr>
  </w:p>
  <w:tbl>
    <w:tblPr>
      <w:tblW w:w="10188" w:type="dxa"/>
      <w:tblInd w:w="-115" w:type="dxa"/>
      <w:tblLayout w:type="fixed"/>
      <w:tblLook w:val="0400" w:firstRow="0" w:lastRow="0" w:firstColumn="0" w:lastColumn="0" w:noHBand="0" w:noVBand="1"/>
    </w:tblPr>
    <w:tblGrid>
      <w:gridCol w:w="2093"/>
      <w:gridCol w:w="3002"/>
      <w:gridCol w:w="2101"/>
      <w:gridCol w:w="2992"/>
    </w:tblGrid>
    <w:tr w:rsidR="00B7660F">
      <w:tc>
        <w:tcPr>
          <w:tcW w:w="20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B7660F" w:rsidRDefault="00302B1E">
          <w:pPr>
            <w:widowControl w:val="0"/>
            <w:tabs>
              <w:tab w:val="center" w:pos="4677"/>
              <w:tab w:val="right" w:pos="9355"/>
            </w:tabs>
            <w:jc w:val="center"/>
            <w:rPr>
              <w:rFonts w:ascii="Book Antiqua" w:eastAsia="Book Antiqua" w:hAnsi="Book Antiqua" w:cs="Book Antiqua"/>
              <w:color w:val="000000"/>
            </w:rPr>
          </w:pPr>
          <w:r>
            <w:rPr>
              <w:rFonts w:ascii="Book Antiqua" w:eastAsia="Book Antiqua" w:hAnsi="Book Antiqua" w:cs="Book Antiqua"/>
              <w:color w:val="000000"/>
            </w:rPr>
            <w:t>Покупатель</w:t>
          </w:r>
        </w:p>
      </w:tc>
      <w:tc>
        <w:tcPr>
          <w:tcW w:w="300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B7660F" w:rsidRDefault="00B7660F">
          <w:pPr>
            <w:widowControl w:val="0"/>
            <w:tabs>
              <w:tab w:val="center" w:pos="4677"/>
              <w:tab w:val="right" w:pos="9355"/>
            </w:tabs>
            <w:rPr>
              <w:rFonts w:ascii="Book Antiqua" w:eastAsia="Book Antiqua" w:hAnsi="Book Antiqua" w:cs="Book Antiqua"/>
              <w:color w:val="000000"/>
            </w:rPr>
          </w:pPr>
        </w:p>
      </w:tc>
      <w:tc>
        <w:tcPr>
          <w:tcW w:w="21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B7660F" w:rsidRDefault="00302B1E">
          <w:pPr>
            <w:widowControl w:val="0"/>
            <w:tabs>
              <w:tab w:val="center" w:pos="4677"/>
              <w:tab w:val="right" w:pos="9355"/>
            </w:tabs>
            <w:jc w:val="center"/>
            <w:rPr>
              <w:rFonts w:ascii="Book Antiqua" w:eastAsia="Book Antiqua" w:hAnsi="Book Antiqua" w:cs="Book Antiqua"/>
              <w:color w:val="000000"/>
            </w:rPr>
          </w:pPr>
          <w:r>
            <w:rPr>
              <w:rFonts w:ascii="Book Antiqua" w:eastAsia="Book Antiqua" w:hAnsi="Book Antiqua" w:cs="Book Antiqua"/>
              <w:color w:val="000000"/>
            </w:rPr>
            <w:t>Поставщик</w:t>
          </w:r>
        </w:p>
      </w:tc>
      <w:tc>
        <w:tcPr>
          <w:tcW w:w="29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B7660F" w:rsidRDefault="00B7660F">
          <w:pPr>
            <w:widowControl w:val="0"/>
            <w:tabs>
              <w:tab w:val="center" w:pos="4677"/>
              <w:tab w:val="right" w:pos="9355"/>
            </w:tabs>
            <w:rPr>
              <w:rFonts w:ascii="Book Antiqua" w:eastAsia="Book Antiqua" w:hAnsi="Book Antiqua" w:cs="Book Antiqua"/>
              <w:color w:val="000000"/>
            </w:rPr>
          </w:pPr>
        </w:p>
      </w:tc>
    </w:tr>
  </w:tbl>
  <w:p w:rsidR="00B7660F" w:rsidRDefault="00B7660F">
    <w:pPr>
      <w:tabs>
        <w:tab w:val="center" w:pos="4677"/>
        <w:tab w:val="right" w:pos="9355"/>
      </w:tabs>
      <w:jc w:val="center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60F" w:rsidRDefault="00B7660F">
    <w:pPr>
      <w:widowControl w:val="0"/>
      <w:spacing w:line="276" w:lineRule="auto"/>
    </w:pPr>
  </w:p>
  <w:tbl>
    <w:tblPr>
      <w:tblW w:w="10188" w:type="dxa"/>
      <w:tblInd w:w="-115" w:type="dxa"/>
      <w:tblLayout w:type="fixed"/>
      <w:tblLook w:val="0400" w:firstRow="0" w:lastRow="0" w:firstColumn="0" w:lastColumn="0" w:noHBand="0" w:noVBand="1"/>
    </w:tblPr>
    <w:tblGrid>
      <w:gridCol w:w="2093"/>
      <w:gridCol w:w="3002"/>
      <w:gridCol w:w="2101"/>
      <w:gridCol w:w="2992"/>
    </w:tblGrid>
    <w:tr w:rsidR="00B7660F">
      <w:tc>
        <w:tcPr>
          <w:tcW w:w="20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B7660F" w:rsidRDefault="00302B1E">
          <w:pPr>
            <w:widowControl w:val="0"/>
            <w:tabs>
              <w:tab w:val="center" w:pos="4677"/>
              <w:tab w:val="right" w:pos="9355"/>
            </w:tabs>
            <w:jc w:val="center"/>
            <w:rPr>
              <w:color w:val="000000"/>
            </w:rPr>
          </w:pPr>
          <w:r>
            <w:rPr>
              <w:color w:val="000000"/>
            </w:rPr>
            <w:t>Покупатель</w:t>
          </w:r>
        </w:p>
      </w:tc>
      <w:tc>
        <w:tcPr>
          <w:tcW w:w="300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B7660F" w:rsidRDefault="00B7660F">
          <w:pPr>
            <w:widowControl w:val="0"/>
            <w:tabs>
              <w:tab w:val="center" w:pos="4677"/>
              <w:tab w:val="right" w:pos="9355"/>
            </w:tabs>
            <w:rPr>
              <w:color w:val="000000"/>
            </w:rPr>
          </w:pPr>
        </w:p>
      </w:tc>
      <w:tc>
        <w:tcPr>
          <w:tcW w:w="21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B7660F" w:rsidRDefault="00302B1E">
          <w:pPr>
            <w:widowControl w:val="0"/>
            <w:tabs>
              <w:tab w:val="center" w:pos="4677"/>
              <w:tab w:val="right" w:pos="9355"/>
            </w:tabs>
            <w:jc w:val="center"/>
            <w:rPr>
              <w:color w:val="000000"/>
            </w:rPr>
          </w:pPr>
          <w:r>
            <w:rPr>
              <w:color w:val="000000"/>
            </w:rPr>
            <w:t>Продавец</w:t>
          </w:r>
        </w:p>
      </w:tc>
      <w:tc>
        <w:tcPr>
          <w:tcW w:w="29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B7660F" w:rsidRDefault="00B7660F">
          <w:pPr>
            <w:widowControl w:val="0"/>
            <w:tabs>
              <w:tab w:val="center" w:pos="4677"/>
              <w:tab w:val="right" w:pos="9355"/>
            </w:tabs>
            <w:rPr>
              <w:color w:val="000000"/>
            </w:rPr>
          </w:pPr>
        </w:p>
      </w:tc>
    </w:tr>
  </w:tbl>
  <w:p w:rsidR="00B7660F" w:rsidRDefault="00302B1E">
    <w:pP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 xml:space="preserve"> PAGE </w:instrText>
    </w:r>
    <w:r>
      <w:rPr>
        <w:color w:val="000000"/>
      </w:rPr>
      <w:fldChar w:fldCharType="separate"/>
    </w:r>
    <w:r>
      <w:rPr>
        <w:noProof/>
        <w:color w:val="000000"/>
      </w:rPr>
      <w:t>1</w:t>
    </w:r>
    <w:r>
      <w:rPr>
        <w:color w:val="00000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60F" w:rsidRDefault="00B7660F">
    <w:pPr>
      <w:widowControl w:val="0"/>
      <w:spacing w:line="276" w:lineRule="auto"/>
      <w:rPr>
        <w:color w:val="000000"/>
      </w:rPr>
    </w:pPr>
  </w:p>
  <w:tbl>
    <w:tblPr>
      <w:tblW w:w="10188" w:type="dxa"/>
      <w:jc w:val="center"/>
      <w:tblLayout w:type="fixed"/>
      <w:tblLook w:val="0400" w:firstRow="0" w:lastRow="0" w:firstColumn="0" w:lastColumn="0" w:noHBand="0" w:noVBand="1"/>
    </w:tblPr>
    <w:tblGrid>
      <w:gridCol w:w="2093"/>
      <w:gridCol w:w="3002"/>
      <w:gridCol w:w="2101"/>
      <w:gridCol w:w="2992"/>
    </w:tblGrid>
    <w:tr w:rsidR="00B7660F">
      <w:trPr>
        <w:jc w:val="center"/>
      </w:trPr>
      <w:tc>
        <w:tcPr>
          <w:tcW w:w="20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B7660F" w:rsidRDefault="00302B1E">
          <w:pPr>
            <w:widowControl w:val="0"/>
            <w:tabs>
              <w:tab w:val="center" w:pos="4677"/>
              <w:tab w:val="right" w:pos="9355"/>
            </w:tabs>
            <w:jc w:val="center"/>
            <w:rPr>
              <w:rFonts w:ascii="Book Antiqua" w:eastAsia="Book Antiqua" w:hAnsi="Book Antiqua" w:cs="Book Antiqua"/>
              <w:color w:val="000000"/>
            </w:rPr>
          </w:pPr>
          <w:r>
            <w:rPr>
              <w:rFonts w:ascii="Book Antiqua" w:eastAsia="Book Antiqua" w:hAnsi="Book Antiqua" w:cs="Book Antiqua"/>
              <w:color w:val="000000"/>
            </w:rPr>
            <w:t>Покупатель</w:t>
          </w:r>
        </w:p>
      </w:tc>
      <w:tc>
        <w:tcPr>
          <w:tcW w:w="300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B7660F" w:rsidRDefault="00B7660F">
          <w:pPr>
            <w:widowControl w:val="0"/>
            <w:tabs>
              <w:tab w:val="center" w:pos="4677"/>
              <w:tab w:val="right" w:pos="9355"/>
            </w:tabs>
            <w:rPr>
              <w:rFonts w:ascii="Book Antiqua" w:eastAsia="Book Antiqua" w:hAnsi="Book Antiqua" w:cs="Book Antiqua"/>
              <w:color w:val="000000"/>
            </w:rPr>
          </w:pPr>
        </w:p>
      </w:tc>
      <w:tc>
        <w:tcPr>
          <w:tcW w:w="21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B7660F" w:rsidRDefault="00302B1E">
          <w:pPr>
            <w:widowControl w:val="0"/>
            <w:tabs>
              <w:tab w:val="center" w:pos="4677"/>
              <w:tab w:val="right" w:pos="9355"/>
            </w:tabs>
            <w:jc w:val="center"/>
            <w:rPr>
              <w:rFonts w:ascii="Book Antiqua" w:eastAsia="Book Antiqua" w:hAnsi="Book Antiqua" w:cs="Book Antiqua"/>
              <w:color w:val="000000"/>
            </w:rPr>
          </w:pPr>
          <w:r>
            <w:rPr>
              <w:rFonts w:ascii="Book Antiqua" w:eastAsia="Book Antiqua" w:hAnsi="Book Antiqua" w:cs="Book Antiqua"/>
              <w:color w:val="000000"/>
            </w:rPr>
            <w:t>Поставщик</w:t>
          </w:r>
        </w:p>
      </w:tc>
      <w:tc>
        <w:tcPr>
          <w:tcW w:w="29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B7660F" w:rsidRDefault="00B7660F">
          <w:pPr>
            <w:widowControl w:val="0"/>
            <w:tabs>
              <w:tab w:val="center" w:pos="4677"/>
              <w:tab w:val="right" w:pos="9355"/>
            </w:tabs>
            <w:rPr>
              <w:rFonts w:ascii="Book Antiqua" w:eastAsia="Book Antiqua" w:hAnsi="Book Antiqua" w:cs="Book Antiqua"/>
              <w:color w:val="000000"/>
            </w:rPr>
          </w:pPr>
        </w:p>
      </w:tc>
    </w:tr>
  </w:tbl>
  <w:p w:rsidR="00B7660F" w:rsidRDefault="00B7660F">
    <w:pPr>
      <w:tabs>
        <w:tab w:val="center" w:pos="4677"/>
        <w:tab w:val="right" w:pos="9355"/>
      </w:tabs>
      <w:jc w:val="center"/>
      <w:rPr>
        <w:color w:val="00000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60F" w:rsidRDefault="00B7660F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60F" w:rsidRDefault="00B7660F">
    <w:pPr>
      <w:widowControl w:val="0"/>
      <w:spacing w:line="276" w:lineRule="auto"/>
      <w:rPr>
        <w:color w:val="000000"/>
      </w:rPr>
    </w:pPr>
  </w:p>
  <w:tbl>
    <w:tblPr>
      <w:tblW w:w="10188" w:type="dxa"/>
      <w:jc w:val="center"/>
      <w:tblLayout w:type="fixed"/>
      <w:tblLook w:val="0400" w:firstRow="0" w:lastRow="0" w:firstColumn="0" w:lastColumn="0" w:noHBand="0" w:noVBand="1"/>
    </w:tblPr>
    <w:tblGrid>
      <w:gridCol w:w="2093"/>
      <w:gridCol w:w="3002"/>
      <w:gridCol w:w="2101"/>
      <w:gridCol w:w="2992"/>
    </w:tblGrid>
    <w:tr w:rsidR="00B7660F">
      <w:trPr>
        <w:jc w:val="center"/>
      </w:trPr>
      <w:tc>
        <w:tcPr>
          <w:tcW w:w="20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B7660F" w:rsidRDefault="00302B1E">
          <w:pPr>
            <w:widowControl w:val="0"/>
            <w:tabs>
              <w:tab w:val="center" w:pos="4677"/>
              <w:tab w:val="right" w:pos="9355"/>
            </w:tabs>
            <w:jc w:val="center"/>
            <w:rPr>
              <w:rFonts w:ascii="Book Antiqua" w:eastAsia="Book Antiqua" w:hAnsi="Book Antiqua" w:cs="Book Antiqua"/>
              <w:color w:val="000000"/>
            </w:rPr>
          </w:pPr>
          <w:r>
            <w:rPr>
              <w:rFonts w:ascii="Book Antiqua" w:eastAsia="Book Antiqua" w:hAnsi="Book Antiqua" w:cs="Book Antiqua"/>
              <w:color w:val="000000"/>
            </w:rPr>
            <w:t>Покупатель</w:t>
          </w:r>
        </w:p>
      </w:tc>
      <w:tc>
        <w:tcPr>
          <w:tcW w:w="300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B7660F" w:rsidRDefault="00B7660F">
          <w:pPr>
            <w:widowControl w:val="0"/>
            <w:tabs>
              <w:tab w:val="center" w:pos="4677"/>
              <w:tab w:val="right" w:pos="9355"/>
            </w:tabs>
            <w:rPr>
              <w:rFonts w:ascii="Book Antiqua" w:eastAsia="Book Antiqua" w:hAnsi="Book Antiqua" w:cs="Book Antiqua"/>
              <w:color w:val="000000"/>
            </w:rPr>
          </w:pPr>
        </w:p>
      </w:tc>
      <w:tc>
        <w:tcPr>
          <w:tcW w:w="21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B7660F" w:rsidRDefault="00302B1E">
          <w:pPr>
            <w:widowControl w:val="0"/>
            <w:tabs>
              <w:tab w:val="center" w:pos="4677"/>
              <w:tab w:val="right" w:pos="9355"/>
            </w:tabs>
            <w:jc w:val="center"/>
            <w:rPr>
              <w:rFonts w:ascii="Book Antiqua" w:eastAsia="Book Antiqua" w:hAnsi="Book Antiqua" w:cs="Book Antiqua"/>
              <w:color w:val="000000"/>
            </w:rPr>
          </w:pPr>
          <w:r>
            <w:rPr>
              <w:rFonts w:ascii="Book Antiqua" w:eastAsia="Book Antiqua" w:hAnsi="Book Antiqua" w:cs="Book Antiqua"/>
              <w:color w:val="000000"/>
            </w:rPr>
            <w:t>Поставщик</w:t>
          </w:r>
        </w:p>
      </w:tc>
      <w:tc>
        <w:tcPr>
          <w:tcW w:w="29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B7660F" w:rsidRDefault="00B7660F">
          <w:pPr>
            <w:widowControl w:val="0"/>
            <w:tabs>
              <w:tab w:val="center" w:pos="4677"/>
              <w:tab w:val="right" w:pos="9355"/>
            </w:tabs>
            <w:rPr>
              <w:rFonts w:ascii="Book Antiqua" w:eastAsia="Book Antiqua" w:hAnsi="Book Antiqua" w:cs="Book Antiqua"/>
              <w:color w:val="000000"/>
            </w:rPr>
          </w:pPr>
        </w:p>
      </w:tc>
    </w:tr>
  </w:tbl>
  <w:p w:rsidR="00B7660F" w:rsidRDefault="00B7660F">
    <w:pPr>
      <w:tabs>
        <w:tab w:val="center" w:pos="4677"/>
        <w:tab w:val="right" w:pos="9355"/>
      </w:tabs>
      <w:jc w:val="center"/>
      <w:rPr>
        <w:color w:val="000000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60F" w:rsidRDefault="00B7660F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60F" w:rsidRDefault="00B7660F">
    <w:pPr>
      <w:widowControl w:val="0"/>
      <w:spacing w:line="276" w:lineRule="auto"/>
      <w:rPr>
        <w:color w:val="000000"/>
      </w:rPr>
    </w:pPr>
  </w:p>
  <w:tbl>
    <w:tblPr>
      <w:tblW w:w="10188" w:type="dxa"/>
      <w:tblInd w:w="-115" w:type="dxa"/>
      <w:tblLayout w:type="fixed"/>
      <w:tblLook w:val="0400" w:firstRow="0" w:lastRow="0" w:firstColumn="0" w:lastColumn="0" w:noHBand="0" w:noVBand="1"/>
    </w:tblPr>
    <w:tblGrid>
      <w:gridCol w:w="2093"/>
      <w:gridCol w:w="3002"/>
      <w:gridCol w:w="2101"/>
      <w:gridCol w:w="2992"/>
    </w:tblGrid>
    <w:tr w:rsidR="00B7660F">
      <w:tc>
        <w:tcPr>
          <w:tcW w:w="20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B7660F" w:rsidRDefault="00302B1E">
          <w:pPr>
            <w:widowControl w:val="0"/>
            <w:tabs>
              <w:tab w:val="center" w:pos="4677"/>
              <w:tab w:val="right" w:pos="9355"/>
            </w:tabs>
            <w:jc w:val="center"/>
            <w:rPr>
              <w:rFonts w:ascii="Book Antiqua" w:eastAsia="Book Antiqua" w:hAnsi="Book Antiqua" w:cs="Book Antiqua"/>
              <w:color w:val="000000"/>
            </w:rPr>
          </w:pPr>
          <w:r>
            <w:rPr>
              <w:rFonts w:ascii="Book Antiqua" w:eastAsia="Book Antiqua" w:hAnsi="Book Antiqua" w:cs="Book Antiqua"/>
              <w:color w:val="000000"/>
            </w:rPr>
            <w:t>Покупатель</w:t>
          </w:r>
        </w:p>
      </w:tc>
      <w:tc>
        <w:tcPr>
          <w:tcW w:w="300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B7660F" w:rsidRDefault="00B7660F">
          <w:pPr>
            <w:widowControl w:val="0"/>
            <w:tabs>
              <w:tab w:val="center" w:pos="4677"/>
              <w:tab w:val="right" w:pos="9355"/>
            </w:tabs>
            <w:rPr>
              <w:rFonts w:ascii="Book Antiqua" w:eastAsia="Book Antiqua" w:hAnsi="Book Antiqua" w:cs="Book Antiqua"/>
              <w:color w:val="000000"/>
            </w:rPr>
          </w:pPr>
        </w:p>
      </w:tc>
      <w:tc>
        <w:tcPr>
          <w:tcW w:w="21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B7660F" w:rsidRDefault="00302B1E">
          <w:pPr>
            <w:widowControl w:val="0"/>
            <w:tabs>
              <w:tab w:val="center" w:pos="4677"/>
              <w:tab w:val="right" w:pos="9355"/>
            </w:tabs>
            <w:jc w:val="center"/>
            <w:rPr>
              <w:rFonts w:ascii="Book Antiqua" w:eastAsia="Book Antiqua" w:hAnsi="Book Antiqua" w:cs="Book Antiqua"/>
              <w:color w:val="000000"/>
            </w:rPr>
          </w:pPr>
          <w:r>
            <w:rPr>
              <w:rFonts w:ascii="Book Antiqua" w:eastAsia="Book Antiqua" w:hAnsi="Book Antiqua" w:cs="Book Antiqua"/>
              <w:color w:val="000000"/>
            </w:rPr>
            <w:t>Поставщик</w:t>
          </w:r>
        </w:p>
      </w:tc>
      <w:tc>
        <w:tcPr>
          <w:tcW w:w="29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B7660F" w:rsidRDefault="00B7660F">
          <w:pPr>
            <w:widowControl w:val="0"/>
            <w:tabs>
              <w:tab w:val="center" w:pos="4677"/>
              <w:tab w:val="right" w:pos="9355"/>
            </w:tabs>
            <w:rPr>
              <w:rFonts w:ascii="Book Antiqua" w:eastAsia="Book Antiqua" w:hAnsi="Book Antiqua" w:cs="Book Antiqua"/>
              <w:color w:val="000000"/>
            </w:rPr>
          </w:pPr>
        </w:p>
      </w:tc>
    </w:tr>
  </w:tbl>
  <w:p w:rsidR="00B7660F" w:rsidRDefault="00B7660F">
    <w:pPr>
      <w:tabs>
        <w:tab w:val="center" w:pos="4677"/>
        <w:tab w:val="right" w:pos="9355"/>
      </w:tabs>
      <w:jc w:val="center"/>
      <w:rPr>
        <w:color w:val="000000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60F" w:rsidRDefault="00B7660F">
    <w:pPr>
      <w:widowControl w:val="0"/>
      <w:spacing w:line="276" w:lineRule="auto"/>
      <w:rPr>
        <w:color w:val="000000"/>
      </w:rPr>
    </w:pPr>
  </w:p>
  <w:tbl>
    <w:tblPr>
      <w:tblW w:w="10188" w:type="dxa"/>
      <w:jc w:val="center"/>
      <w:tblLayout w:type="fixed"/>
      <w:tblLook w:val="0400" w:firstRow="0" w:lastRow="0" w:firstColumn="0" w:lastColumn="0" w:noHBand="0" w:noVBand="1"/>
    </w:tblPr>
    <w:tblGrid>
      <w:gridCol w:w="2093"/>
      <w:gridCol w:w="3002"/>
      <w:gridCol w:w="2101"/>
      <w:gridCol w:w="2992"/>
    </w:tblGrid>
    <w:tr w:rsidR="00B7660F">
      <w:trPr>
        <w:jc w:val="center"/>
      </w:trPr>
      <w:tc>
        <w:tcPr>
          <w:tcW w:w="20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B7660F" w:rsidRDefault="00302B1E">
          <w:pPr>
            <w:widowControl w:val="0"/>
            <w:tabs>
              <w:tab w:val="center" w:pos="4677"/>
              <w:tab w:val="right" w:pos="9355"/>
            </w:tabs>
            <w:jc w:val="center"/>
            <w:rPr>
              <w:rFonts w:ascii="Book Antiqua" w:eastAsia="Book Antiqua" w:hAnsi="Book Antiqua" w:cs="Book Antiqua"/>
              <w:color w:val="000000"/>
            </w:rPr>
          </w:pPr>
          <w:r>
            <w:rPr>
              <w:rFonts w:ascii="Book Antiqua" w:eastAsia="Book Antiqua" w:hAnsi="Book Antiqua" w:cs="Book Antiqua"/>
              <w:color w:val="000000"/>
            </w:rPr>
            <w:t>Покупатель</w:t>
          </w:r>
        </w:p>
      </w:tc>
      <w:tc>
        <w:tcPr>
          <w:tcW w:w="300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B7660F" w:rsidRDefault="00B7660F">
          <w:pPr>
            <w:widowControl w:val="0"/>
            <w:tabs>
              <w:tab w:val="center" w:pos="4677"/>
              <w:tab w:val="right" w:pos="9355"/>
            </w:tabs>
            <w:rPr>
              <w:rFonts w:ascii="Book Antiqua" w:eastAsia="Book Antiqua" w:hAnsi="Book Antiqua" w:cs="Book Antiqua"/>
              <w:color w:val="000000"/>
            </w:rPr>
          </w:pPr>
        </w:p>
      </w:tc>
      <w:tc>
        <w:tcPr>
          <w:tcW w:w="21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B7660F" w:rsidRDefault="00302B1E">
          <w:pPr>
            <w:widowControl w:val="0"/>
            <w:tabs>
              <w:tab w:val="center" w:pos="4677"/>
              <w:tab w:val="right" w:pos="9355"/>
            </w:tabs>
            <w:jc w:val="center"/>
            <w:rPr>
              <w:rFonts w:ascii="Book Antiqua" w:eastAsia="Book Antiqua" w:hAnsi="Book Antiqua" w:cs="Book Antiqua"/>
              <w:color w:val="000000"/>
            </w:rPr>
          </w:pPr>
          <w:r>
            <w:rPr>
              <w:rFonts w:ascii="Book Antiqua" w:eastAsia="Book Antiqua" w:hAnsi="Book Antiqua" w:cs="Book Antiqua"/>
              <w:color w:val="000000"/>
            </w:rPr>
            <w:t>Поставщик</w:t>
          </w:r>
        </w:p>
      </w:tc>
      <w:tc>
        <w:tcPr>
          <w:tcW w:w="29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B7660F" w:rsidRDefault="00B7660F">
          <w:pPr>
            <w:widowControl w:val="0"/>
            <w:tabs>
              <w:tab w:val="center" w:pos="4677"/>
              <w:tab w:val="right" w:pos="9355"/>
            </w:tabs>
            <w:rPr>
              <w:rFonts w:ascii="Book Antiqua" w:eastAsia="Book Antiqua" w:hAnsi="Book Antiqua" w:cs="Book Antiqua"/>
              <w:color w:val="000000"/>
            </w:rPr>
          </w:pPr>
        </w:p>
      </w:tc>
    </w:tr>
  </w:tbl>
  <w:p w:rsidR="00B7660F" w:rsidRDefault="00B7660F">
    <w:pPr>
      <w:tabs>
        <w:tab w:val="center" w:pos="4677"/>
        <w:tab w:val="right" w:pos="9355"/>
      </w:tabs>
      <w:jc w:val="center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660F" w:rsidRDefault="00302B1E">
      <w:pPr>
        <w:rPr>
          <w:sz w:val="12"/>
        </w:rPr>
      </w:pPr>
      <w:r>
        <w:separator/>
      </w:r>
    </w:p>
  </w:footnote>
  <w:footnote w:type="continuationSeparator" w:id="0">
    <w:p w:rsidR="00B7660F" w:rsidRDefault="00302B1E">
      <w:pPr>
        <w:rPr>
          <w:sz w:val="12"/>
        </w:rPr>
      </w:pPr>
      <w:r>
        <w:continuationSeparator/>
      </w:r>
    </w:p>
  </w:footnote>
  <w:footnote w:id="1">
    <w:p w:rsidR="00B7660F" w:rsidRDefault="00302B1E">
      <w:r>
        <w:rPr>
          <w:rStyle w:val="a7"/>
        </w:rPr>
        <w:footnoteRef/>
      </w:r>
      <w:r>
        <w:t xml:space="preserve"> Исключается из Договора в случае, если Поставщиком применяется упрощенная система налогообложения</w:t>
      </w:r>
    </w:p>
  </w:footnote>
  <w:footnote w:id="2">
    <w:p w:rsidR="00B7660F" w:rsidRDefault="00302B1E">
      <w:pPr>
        <w:pStyle w:val="a6"/>
        <w:jc w:val="both"/>
      </w:pPr>
      <w:r>
        <w:rPr>
          <w:rStyle w:val="a7"/>
        </w:rPr>
        <w:footnoteRef/>
      </w:r>
      <w:r>
        <w:t xml:space="preserve"> </w:t>
      </w:r>
      <w:r>
        <w:rPr>
          <w:highlight w:val="lightGray"/>
        </w:rPr>
        <w:t>Применяется в случае подписания собственноручно без использования усиленных квалифицированных электронных подписей (УКЭП).</w:t>
      </w:r>
    </w:p>
  </w:footnote>
  <w:footnote w:id="3">
    <w:p w:rsidR="00B7660F" w:rsidRDefault="00302B1E">
      <w:pPr>
        <w:pStyle w:val="a6"/>
      </w:pPr>
      <w:r>
        <w:rPr>
          <w:rStyle w:val="a7"/>
        </w:rPr>
        <w:footnoteRef/>
      </w:r>
      <w:r>
        <w:t xml:space="preserve"> </w:t>
      </w:r>
      <w:r>
        <w:rPr>
          <w:i/>
          <w:sz w:val="18"/>
          <w:szCs w:val="18"/>
        </w:rPr>
        <w:t xml:space="preserve">Данный перечень является </w:t>
      </w:r>
      <w:r>
        <w:rPr>
          <w:i/>
          <w:sz w:val="18"/>
          <w:szCs w:val="18"/>
        </w:rPr>
        <w:t>примерным и может редактироваться ОИ в зависимости от характеристики договора.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60F" w:rsidRDefault="00302B1E">
    <w:pP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 xml:space="preserve"> PAGE </w:instrText>
    </w:r>
    <w:r>
      <w:rPr>
        <w:color w:val="000000"/>
      </w:rPr>
      <w:fldChar w:fldCharType="separate"/>
    </w:r>
    <w:r>
      <w:rPr>
        <w:noProof/>
        <w:color w:val="000000"/>
      </w:rPr>
      <w:t>5</w:t>
    </w:r>
    <w:r>
      <w:rPr>
        <w:color w:val="000000"/>
      </w:rPr>
      <w:fldChar w:fldCharType="end"/>
    </w:r>
  </w:p>
  <w:p w:rsidR="00B7660F" w:rsidRDefault="00B7660F">
    <w:pPr>
      <w:tabs>
        <w:tab w:val="center" w:pos="4677"/>
        <w:tab w:val="left" w:pos="8775"/>
        <w:tab w:val="right" w:pos="9355"/>
      </w:tabs>
      <w:jc w:val="right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60F" w:rsidRDefault="00B7660F">
    <w:pPr>
      <w:tabs>
        <w:tab w:val="center" w:pos="4677"/>
        <w:tab w:val="right" w:pos="9355"/>
      </w:tabs>
      <w:jc w:val="right"/>
      <w:rPr>
        <w:rFonts w:ascii="Book Antiqua" w:eastAsia="Book Antiqua" w:hAnsi="Book Antiqua" w:cs="Book Antiqua"/>
        <w:color w:val="BFBFBF"/>
        <w:sz w:val="22"/>
        <w:szCs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60F" w:rsidRDefault="00302B1E">
    <w:pP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 xml:space="preserve"> PAGE </w:instrText>
    </w:r>
    <w:r>
      <w:rPr>
        <w:color w:val="000000"/>
      </w:rPr>
      <w:fldChar w:fldCharType="separate"/>
    </w:r>
    <w:r>
      <w:rPr>
        <w:noProof/>
        <w:color w:val="000000"/>
      </w:rPr>
      <w:t>10</w:t>
    </w:r>
    <w:r>
      <w:rPr>
        <w:color w:val="000000"/>
      </w:rPr>
      <w:fldChar w:fldCharType="end"/>
    </w:r>
  </w:p>
  <w:p w:rsidR="00B7660F" w:rsidRDefault="00B7660F">
    <w:pPr>
      <w:tabs>
        <w:tab w:val="center" w:pos="4677"/>
        <w:tab w:val="right" w:pos="9355"/>
      </w:tabs>
      <w:rPr>
        <w:color w:val="00000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60F" w:rsidRDefault="00B7660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60F" w:rsidRDefault="00302B1E">
    <w:pP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 xml:space="preserve"> PAGE </w:instrText>
    </w:r>
    <w:r>
      <w:rPr>
        <w:color w:val="000000"/>
      </w:rPr>
      <w:fldChar w:fldCharType="separate"/>
    </w:r>
    <w:r>
      <w:rPr>
        <w:noProof/>
        <w:color w:val="000000"/>
      </w:rPr>
      <w:t>11</w:t>
    </w:r>
    <w:r>
      <w:rPr>
        <w:color w:val="000000"/>
      </w:rPr>
      <w:fldChar w:fldCharType="end"/>
    </w:r>
  </w:p>
  <w:p w:rsidR="00B7660F" w:rsidRDefault="00B7660F">
    <w:pPr>
      <w:tabs>
        <w:tab w:val="center" w:pos="4677"/>
        <w:tab w:val="right" w:pos="9355"/>
      </w:tabs>
      <w:rPr>
        <w:color w:val="000000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60F" w:rsidRDefault="00B7660F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60F" w:rsidRDefault="00302B1E">
    <w:pP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 xml:space="preserve"> PAGE </w:instrText>
    </w:r>
    <w:r>
      <w:rPr>
        <w:color w:val="000000"/>
      </w:rPr>
      <w:fldChar w:fldCharType="separate"/>
    </w:r>
    <w:r>
      <w:rPr>
        <w:noProof/>
        <w:color w:val="000000"/>
      </w:rPr>
      <w:t>21</w:t>
    </w:r>
    <w:r>
      <w:rPr>
        <w:color w:val="000000"/>
      </w:rPr>
      <w:fldChar w:fldCharType="end"/>
    </w:r>
  </w:p>
  <w:p w:rsidR="00B7660F" w:rsidRDefault="00B7660F">
    <w:pPr>
      <w:tabs>
        <w:tab w:val="center" w:pos="4677"/>
        <w:tab w:val="left" w:pos="8775"/>
        <w:tab w:val="right" w:pos="9355"/>
      </w:tabs>
      <w:jc w:val="right"/>
      <w:rPr>
        <w:color w:val="000000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60F" w:rsidRDefault="00302B1E">
    <w:pP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 xml:space="preserve"> PAGE </w:instrText>
    </w:r>
    <w:r>
      <w:rPr>
        <w:color w:val="000000"/>
      </w:rPr>
      <w:fldChar w:fldCharType="separate"/>
    </w:r>
    <w:r>
      <w:rPr>
        <w:noProof/>
        <w:color w:val="000000"/>
      </w:rPr>
      <w:t>12</w:t>
    </w:r>
    <w:r>
      <w:rPr>
        <w:color w:val="000000"/>
      </w:rPr>
      <w:fldChar w:fldCharType="end"/>
    </w:r>
  </w:p>
  <w:p w:rsidR="00B7660F" w:rsidRDefault="00B7660F">
    <w:pPr>
      <w:tabs>
        <w:tab w:val="center" w:pos="4677"/>
        <w:tab w:val="right" w:pos="9355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82114"/>
    <w:multiLevelType w:val="multilevel"/>
    <w:tmpl w:val="5B4AA6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4BE6160"/>
    <w:multiLevelType w:val="multilevel"/>
    <w:tmpl w:val="E2BE1B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</w:abstractNum>
  <w:abstractNum w:abstractNumId="2">
    <w:nsid w:val="2A884CCB"/>
    <w:multiLevelType w:val="multilevel"/>
    <w:tmpl w:val="A1C21332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9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7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</w:lvl>
  </w:abstractNum>
  <w:abstractNum w:abstractNumId="3">
    <w:nsid w:val="33F34200"/>
    <w:multiLevelType w:val="multilevel"/>
    <w:tmpl w:val="55D68528"/>
    <w:lvl w:ilvl="0">
      <w:start w:val="7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2293" w:hanging="450"/>
      </w:p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440" w:hanging="1440"/>
      </w:pPr>
    </w:lvl>
  </w:abstractNum>
  <w:abstractNum w:abstractNumId="4">
    <w:nsid w:val="4DCE106C"/>
    <w:multiLevelType w:val="multilevel"/>
    <w:tmpl w:val="5A364408"/>
    <w:lvl w:ilvl="0">
      <w:start w:val="1"/>
      <w:numFmt w:val="decimal"/>
      <w:lvlText w:val="%1."/>
      <w:lvlJc w:val="left"/>
      <w:pPr>
        <w:tabs>
          <w:tab w:val="num" w:pos="0"/>
        </w:tabs>
        <w:ind w:left="2204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574" w:hanging="432"/>
      </w:pPr>
      <w:rPr>
        <w:rFonts w:ascii="Book Antiqua" w:eastAsia="Book Antiqua" w:hAnsi="Book Antiqua" w:cs="Book Antiqua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917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5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>
    <w:nsid w:val="592479D1"/>
    <w:multiLevelType w:val="multilevel"/>
    <w:tmpl w:val="5802CFE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6">
    <w:nsid w:val="61182615"/>
    <w:multiLevelType w:val="multilevel"/>
    <w:tmpl w:val="758CD7EC"/>
    <w:lvl w:ilvl="0">
      <w:start w:val="1"/>
      <w:numFmt w:val="bullet"/>
      <w:lvlText w:val="●"/>
      <w:lvlJc w:val="left"/>
      <w:pPr>
        <w:tabs>
          <w:tab w:val="num" w:pos="0"/>
        </w:tabs>
        <w:ind w:left="502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942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662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102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4822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262" w:hanging="360"/>
      </w:pPr>
      <w:rPr>
        <w:rFonts w:ascii="Noto Sans Symbols" w:hAnsi="Noto Sans Symbols" w:cs="Noto Sans Symbol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4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B7660F"/>
    <w:rsid w:val="00302B1E"/>
    <w:rsid w:val="00B76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5A16E8-AFC1-4563-AB0A-02DDCF62E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color w:val="000080"/>
      <w:sz w:val="24"/>
      <w:szCs w:val="24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sz w:val="24"/>
      <w:szCs w:val="24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qFormat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qFormat/>
    <w:locked/>
    <w:rsid w:val="005133AD"/>
  </w:style>
  <w:style w:type="character" w:customStyle="1" w:styleId="30">
    <w:name w:val="Заголовок 3 Знак"/>
    <w:basedOn w:val="a0"/>
    <w:link w:val="3"/>
    <w:qFormat/>
    <w:rsid w:val="005133AD"/>
    <w:rPr>
      <w:b/>
      <w:sz w:val="28"/>
      <w:szCs w:val="28"/>
    </w:rPr>
  </w:style>
  <w:style w:type="character" w:customStyle="1" w:styleId="a5">
    <w:name w:val="Текст сноски Знак"/>
    <w:basedOn w:val="a0"/>
    <w:link w:val="a6"/>
    <w:qFormat/>
    <w:rsid w:val="004C4D5B"/>
  </w:style>
  <w:style w:type="character" w:customStyle="1" w:styleId="a7">
    <w:name w:val="Символ сноски"/>
    <w:qFormat/>
    <w:rsid w:val="004C4D5B"/>
    <w:rPr>
      <w:vertAlign w:val="superscript"/>
    </w:rPr>
  </w:style>
  <w:style w:type="character" w:styleId="a8">
    <w:name w:val="footnote reference"/>
    <w:rPr>
      <w:vertAlign w:val="superscript"/>
    </w:rPr>
  </w:style>
  <w:style w:type="character" w:styleId="a9">
    <w:name w:val="Hyperlink"/>
    <w:rPr>
      <w:color w:val="000080"/>
      <w:u w:val="single"/>
    </w:rPr>
  </w:style>
  <w:style w:type="character" w:customStyle="1" w:styleId="aa">
    <w:name w:val="Символ концевой сноски"/>
    <w:qFormat/>
    <w:rPr>
      <w:vertAlign w:val="superscript"/>
    </w:rPr>
  </w:style>
  <w:style w:type="character" w:styleId="ab">
    <w:name w:val="endnote reference"/>
    <w:rPr>
      <w:vertAlign w:val="superscript"/>
    </w:rPr>
  </w:style>
  <w:style w:type="character" w:styleId="ac">
    <w:name w:val="FollowedHyperlink"/>
    <w:rPr>
      <w:color w:val="800080"/>
      <w:u w:val="single"/>
    </w:rPr>
  </w:style>
  <w:style w:type="paragraph" w:customStyle="1" w:styleId="ad">
    <w:name w:val="Заголовок"/>
    <w:basedOn w:val="a"/>
    <w:next w:val="ae"/>
    <w:qFormat/>
    <w:pPr>
      <w:keepNext/>
      <w:spacing w:before="240" w:after="120"/>
    </w:pPr>
    <w:rPr>
      <w:rFonts w:ascii="Liberation Sans" w:eastAsia="Tahoma" w:hAnsi="Liberation Sans" w:cs="Lohit Devanagari"/>
      <w:sz w:val="28"/>
      <w:szCs w:val="28"/>
    </w:rPr>
  </w:style>
  <w:style w:type="paragraph" w:styleId="ae">
    <w:name w:val="Body Text"/>
    <w:basedOn w:val="a"/>
    <w:pPr>
      <w:spacing w:after="140" w:line="276" w:lineRule="auto"/>
    </w:pPr>
  </w:style>
  <w:style w:type="paragraph" w:styleId="af">
    <w:name w:val="List"/>
    <w:basedOn w:val="ae"/>
    <w:rPr>
      <w:rFonts w:cs="Lohit Devanagari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1">
    <w:name w:val="index heading"/>
    <w:basedOn w:val="a"/>
    <w:qFormat/>
    <w:pPr>
      <w:suppressLineNumbers/>
    </w:pPr>
    <w:rPr>
      <w:rFonts w:cs="Lohit Devanagari"/>
    </w:rPr>
  </w:style>
  <w:style w:type="paragraph" w:styleId="af2">
    <w:name w:val="Title"/>
    <w:basedOn w:val="a"/>
    <w:next w:val="a"/>
    <w:qFormat/>
    <w:pPr>
      <w:jc w:val="center"/>
    </w:pPr>
    <w:rPr>
      <w:color w:val="000080"/>
      <w:sz w:val="24"/>
      <w:szCs w:val="24"/>
    </w:rPr>
  </w:style>
  <w:style w:type="paragraph" w:styleId="af3">
    <w:name w:val="Subtitle"/>
    <w:basedOn w:val="a"/>
    <w:next w:val="a"/>
    <w:qFormat/>
    <w:pPr>
      <w:jc w:val="center"/>
    </w:pPr>
    <w:rPr>
      <w:color w:val="000080"/>
      <w:sz w:val="24"/>
      <w:szCs w:val="24"/>
    </w:rPr>
  </w:style>
  <w:style w:type="paragraph" w:styleId="a4">
    <w:name w:val="List Paragraph"/>
    <w:basedOn w:val="a"/>
    <w:link w:val="a3"/>
    <w:uiPriority w:val="34"/>
    <w:qFormat/>
    <w:rsid w:val="005133AD"/>
    <w:pPr>
      <w:widowControl w:val="0"/>
      <w:ind w:left="720"/>
      <w:contextualSpacing/>
    </w:pPr>
  </w:style>
  <w:style w:type="paragraph" w:styleId="a6">
    <w:name w:val="footnote text"/>
    <w:basedOn w:val="a"/>
    <w:link w:val="a5"/>
    <w:rsid w:val="004C4D5B"/>
    <w:pPr>
      <w:widowControl w:val="0"/>
    </w:pPr>
  </w:style>
  <w:style w:type="paragraph" w:customStyle="1" w:styleId="af4">
    <w:name w:val="Колонтитул"/>
    <w:basedOn w:val="a"/>
    <w:qFormat/>
  </w:style>
  <w:style w:type="paragraph" w:styleId="af5">
    <w:name w:val="header"/>
    <w:basedOn w:val="af4"/>
  </w:style>
  <w:style w:type="paragraph" w:styleId="af6">
    <w:name w:val="footer"/>
    <w:basedOn w:val="af4"/>
  </w:style>
  <w:style w:type="paragraph" w:customStyle="1" w:styleId="af7">
    <w:name w:val="Содержимое таблицы"/>
    <w:basedOn w:val="a"/>
    <w:qFormat/>
    <w:pPr>
      <w:widowControl w:val="0"/>
      <w:suppressLineNumbers/>
    </w:pPr>
  </w:style>
  <w:style w:type="paragraph" w:customStyle="1" w:styleId="af8">
    <w:name w:val="Заголовок таблицы"/>
    <w:basedOn w:val="af7"/>
    <w:qFormat/>
    <w:pPr>
      <w:jc w:val="center"/>
    </w:pPr>
    <w:rPr>
      <w:b/>
      <w:bCs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footer" Target="footer7.xml"/><Relationship Id="rId7" Type="http://schemas.openxmlformats.org/officeDocument/2006/relationships/hyperlink" Target="mailto:mail@sakhaenergo.ru" TargetMode="Externa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23" Type="http://schemas.openxmlformats.org/officeDocument/2006/relationships/footer" Target="footer8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header" Target="head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22</Pages>
  <Words>9504</Words>
  <Characters>54174</Characters>
  <Application>Microsoft Office Word</Application>
  <DocSecurity>0</DocSecurity>
  <Lines>451</Lines>
  <Paragraphs>127</Paragraphs>
  <ScaleCrop>false</ScaleCrop>
  <Company/>
  <LinksUpToDate>false</LinksUpToDate>
  <CharactersWithSpaces>63551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Васильева Василика Владимировна</cp:lastModifiedBy>
  <cp:revision>15</cp:revision>
  <dcterms:created xsi:type="dcterms:W3CDTF">2023-10-05T07:36:00Z</dcterms:created>
  <dcterms:modified xsi:type="dcterms:W3CDTF">2026-07-10T01:28:00Z</dcterms:modified>
  <dc:language>ru-RU</dc:language>
</cp:coreProperties>
</file>